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朗县外事办公室</w:t>
      </w:r>
      <w:r>
        <w:rPr>
          <w:rFonts w:ascii="方正小标宋简体" w:hAnsi="仿宋" w:eastAsia="方正小标宋简体"/>
          <w:sz w:val="44"/>
          <w:szCs w:val="44"/>
        </w:rPr>
        <w:t>2021</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 xml:space="preserve">  3  </w:t>
      </w:r>
      <w:r>
        <w:rPr>
          <w:rFonts w:hint="eastAsia" w:ascii="仿宋" w:hAnsi="仿宋" w:eastAsia="仿宋"/>
          <w:sz w:val="32"/>
          <w:szCs w:val="32"/>
        </w:rPr>
        <w:t>月</w:t>
      </w:r>
      <w:r>
        <w:rPr>
          <w:rFonts w:ascii="仿宋" w:hAnsi="仿宋" w:eastAsia="仿宋"/>
          <w:sz w:val="32"/>
          <w:szCs w:val="32"/>
        </w:rPr>
        <w:t xml:space="preserve">  10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朗县外事办概况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朗县外事办公室</w:t>
      </w:r>
      <w:r>
        <w:rPr>
          <w:rFonts w:ascii="方正小标宋简体" w:hAnsi="仿宋" w:eastAsia="方正小标宋简体"/>
          <w:sz w:val="32"/>
          <w:szCs w:val="32"/>
        </w:rPr>
        <w:t>2021</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朗县外事办</w:t>
      </w:r>
      <w:r>
        <w:rPr>
          <w:rFonts w:ascii="方正小标宋简体" w:hAnsi="仿宋" w:eastAsia="方正小标宋简体"/>
          <w:sz w:val="32"/>
          <w:szCs w:val="32"/>
        </w:rPr>
        <w:t>2021</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朗县外事办概况</w:t>
      </w:r>
    </w:p>
    <w:p>
      <w:pPr>
        <w:rPr>
          <w:rFonts w:ascii="仿宋" w:hAnsi="仿宋" w:eastAsia="仿宋"/>
          <w:sz w:val="32"/>
          <w:szCs w:val="32"/>
        </w:rPr>
      </w:pP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一、主要职能</w:t>
      </w:r>
    </w:p>
    <w:p>
      <w:pPr>
        <w:spacing w:before="225" w:after="225" w:line="480" w:lineRule="atLeast"/>
        <w:ind w:firstLine="640" w:firstLineChars="200"/>
        <w:rPr>
          <w:rFonts w:ascii="宋体" w:cs="宋体"/>
          <w:sz w:val="32"/>
          <w:szCs w:val="32"/>
        </w:rPr>
      </w:pPr>
      <w:r>
        <w:rPr>
          <w:rFonts w:hint="eastAsia" w:ascii="宋体" w:hAnsi="宋体" w:cs="宋体"/>
          <w:sz w:val="32"/>
          <w:szCs w:val="32"/>
        </w:rPr>
        <w:t>（一）统筹协调全局性、战略性、跨部门重大涉外事项和重要涉外活动。起草全县外事工作地方性法规和政府规章草案，制订全县外事工作中长期发展规划和年度工作计划。</w:t>
      </w:r>
    </w:p>
    <w:p>
      <w:pPr>
        <w:spacing w:before="225" w:after="225" w:line="480" w:lineRule="atLeast"/>
        <w:ind w:firstLine="480"/>
        <w:rPr>
          <w:rFonts w:ascii="宋体" w:cs="宋体"/>
          <w:sz w:val="32"/>
          <w:szCs w:val="32"/>
        </w:rPr>
      </w:pPr>
      <w:r>
        <w:rPr>
          <w:rFonts w:hint="eastAsia" w:ascii="宋体" w:hAnsi="宋体" w:cs="宋体"/>
          <w:sz w:val="32"/>
          <w:szCs w:val="32"/>
        </w:rPr>
        <w:t>（二）负责审核报批在县举办的重大涉外活动。负责全县重要外事活动礼宾工作。指导全县外事礼宾接待工作。</w:t>
      </w:r>
    </w:p>
    <w:p>
      <w:pPr>
        <w:spacing w:before="225" w:after="225" w:line="480" w:lineRule="atLeast"/>
        <w:ind w:firstLine="480"/>
        <w:rPr>
          <w:rFonts w:ascii="宋体" w:cs="宋体"/>
          <w:sz w:val="32"/>
          <w:szCs w:val="32"/>
        </w:rPr>
      </w:pPr>
      <w:r>
        <w:rPr>
          <w:rFonts w:hint="eastAsia" w:ascii="宋体" w:hAnsi="宋体" w:cs="宋体"/>
          <w:sz w:val="32"/>
          <w:szCs w:val="32"/>
        </w:rPr>
        <w:t>（三）负责外国记者和香港、澳门特别行政区记者来朗县采访的管理和接待工作。</w:t>
      </w:r>
    </w:p>
    <w:p>
      <w:pPr>
        <w:spacing w:before="225" w:after="225" w:line="480" w:lineRule="atLeast"/>
        <w:ind w:firstLine="480"/>
        <w:rPr>
          <w:rFonts w:ascii="宋体" w:cs="宋体"/>
          <w:sz w:val="32"/>
          <w:szCs w:val="32"/>
        </w:rPr>
      </w:pPr>
      <w:r>
        <w:rPr>
          <w:rFonts w:hint="eastAsia" w:ascii="宋体" w:hAnsi="宋体" w:cs="宋体"/>
          <w:sz w:val="32"/>
          <w:szCs w:val="32"/>
        </w:rPr>
        <w:t>（四）负责全县因公出国管理工作。</w:t>
      </w:r>
    </w:p>
    <w:p>
      <w:pPr>
        <w:spacing w:before="225" w:after="225" w:line="480" w:lineRule="atLeast"/>
        <w:ind w:firstLine="480"/>
        <w:rPr>
          <w:rFonts w:ascii="宋体" w:cs="宋体"/>
          <w:sz w:val="32"/>
          <w:szCs w:val="32"/>
        </w:rPr>
      </w:pPr>
      <w:r>
        <w:rPr>
          <w:rFonts w:hint="eastAsia" w:ascii="宋体" w:hAnsi="宋体" w:cs="宋体"/>
          <w:sz w:val="32"/>
          <w:szCs w:val="32"/>
        </w:rPr>
        <w:t>（五）负责朗县边境乡（镇）涉外事务及边界事务。</w:t>
      </w:r>
    </w:p>
    <w:p>
      <w:pPr>
        <w:spacing w:before="225" w:after="225" w:line="480" w:lineRule="atLeast"/>
        <w:ind w:firstLine="480"/>
        <w:rPr>
          <w:rFonts w:ascii="宋体" w:cs="宋体"/>
          <w:sz w:val="32"/>
          <w:szCs w:val="32"/>
        </w:rPr>
      </w:pPr>
      <w:r>
        <w:rPr>
          <w:rFonts w:hint="eastAsia" w:ascii="宋体" w:hAnsi="宋体" w:cs="宋体"/>
          <w:sz w:val="32"/>
          <w:szCs w:val="32"/>
        </w:rPr>
        <w:t>（六）协调或协助有关部门处置各类涉外案（事）件。</w:t>
      </w:r>
    </w:p>
    <w:p>
      <w:pPr>
        <w:spacing w:before="225" w:after="225" w:line="480" w:lineRule="atLeast"/>
        <w:ind w:firstLine="480"/>
        <w:rPr>
          <w:rFonts w:ascii="宋体" w:cs="宋体"/>
          <w:sz w:val="32"/>
          <w:szCs w:val="32"/>
        </w:rPr>
      </w:pPr>
      <w:r>
        <w:rPr>
          <w:rFonts w:hint="eastAsia" w:ascii="宋体" w:hAnsi="宋体" w:cs="宋体"/>
          <w:sz w:val="32"/>
          <w:szCs w:val="32"/>
        </w:rPr>
        <w:t>（七）协助处置县重大涉外国家安全事务。</w:t>
      </w:r>
    </w:p>
    <w:p>
      <w:pPr>
        <w:spacing w:before="225" w:after="225" w:line="480" w:lineRule="atLeast"/>
        <w:ind w:firstLine="480"/>
        <w:rPr>
          <w:rFonts w:ascii="宋体" w:cs="宋体"/>
          <w:sz w:val="32"/>
          <w:szCs w:val="32"/>
        </w:rPr>
      </w:pPr>
      <w:r>
        <w:rPr>
          <w:rFonts w:hint="eastAsia" w:ascii="宋体" w:hAnsi="宋体" w:cs="宋体"/>
          <w:sz w:val="32"/>
          <w:szCs w:val="32"/>
        </w:rPr>
        <w:t>（八）统筹县对外民间交流交往工作。协助管理县社会组织参与非政府组织活动。</w:t>
      </w:r>
    </w:p>
    <w:p>
      <w:pPr>
        <w:spacing w:before="225" w:after="225" w:line="480" w:lineRule="atLeast"/>
        <w:ind w:firstLine="480"/>
        <w:rPr>
          <w:rFonts w:ascii="宋体" w:cs="宋体"/>
          <w:sz w:val="32"/>
          <w:szCs w:val="32"/>
        </w:rPr>
      </w:pPr>
      <w:r>
        <w:rPr>
          <w:rFonts w:hint="eastAsia" w:ascii="宋体" w:hAnsi="宋体" w:cs="宋体"/>
          <w:sz w:val="32"/>
          <w:szCs w:val="32"/>
        </w:rPr>
        <w:t>（九）负责全县港澳事务，做好港澳同胞有关工作。</w:t>
      </w:r>
    </w:p>
    <w:p>
      <w:pPr>
        <w:spacing w:before="225" w:after="225" w:line="480" w:lineRule="atLeast"/>
        <w:ind w:firstLine="480"/>
        <w:rPr>
          <w:rFonts w:ascii="宋体" w:cs="宋体"/>
          <w:sz w:val="32"/>
          <w:szCs w:val="32"/>
        </w:rPr>
      </w:pPr>
      <w:r>
        <w:rPr>
          <w:rFonts w:hint="eastAsia" w:ascii="宋体" w:hAnsi="宋体" w:cs="宋体"/>
          <w:sz w:val="32"/>
          <w:szCs w:val="32"/>
        </w:rPr>
        <w:t>（十）负责全县外事业务培训工作。</w:t>
      </w:r>
    </w:p>
    <w:p>
      <w:pPr>
        <w:spacing w:before="225" w:after="225" w:line="480" w:lineRule="atLeast"/>
        <w:ind w:firstLine="480"/>
        <w:rPr>
          <w:rFonts w:ascii="宋体" w:cs="宋体"/>
          <w:sz w:val="32"/>
          <w:szCs w:val="32"/>
        </w:rPr>
      </w:pPr>
      <w:r>
        <w:rPr>
          <w:rFonts w:hint="eastAsia" w:ascii="宋体" w:hAnsi="宋体" w:cs="宋体"/>
          <w:sz w:val="32"/>
          <w:szCs w:val="32"/>
        </w:rPr>
        <w:t>（十一）完成县委、县人民政府交办的其他任</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二、部门预算单位构成</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纳入朗县外事办</w:t>
      </w:r>
      <w:r>
        <w:rPr>
          <w:rFonts w:ascii="仿宋" w:hAnsi="仿宋" w:eastAsia="仿宋"/>
          <w:sz w:val="32"/>
          <w:szCs w:val="32"/>
        </w:rPr>
        <w:t>2021</w:t>
      </w:r>
      <w:r>
        <w:rPr>
          <w:rFonts w:hint="eastAsia" w:ascii="仿宋" w:hAnsi="仿宋" w:eastAsia="仿宋"/>
          <w:sz w:val="32"/>
          <w:szCs w:val="32"/>
        </w:rPr>
        <w:t>年部门预算编制范围的有外事办公室（朗县边界事务协调办公室）</w:t>
      </w:r>
      <w:r>
        <w:rPr>
          <w:rFonts w:ascii="仿宋" w:hAnsi="仿宋" w:eastAsia="仿宋"/>
          <w:sz w:val="32"/>
          <w:szCs w:val="32"/>
        </w:rPr>
        <w:t>1</w:t>
      </w:r>
      <w:r>
        <w:rPr>
          <w:rFonts w:hint="eastAsia" w:ascii="仿宋" w:hAnsi="仿宋" w:eastAsia="仿宋"/>
          <w:sz w:val="32"/>
          <w:szCs w:val="32"/>
        </w:rPr>
        <w:t>个内设机构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朗县外事办</w:t>
      </w:r>
      <w:r>
        <w:rPr>
          <w:rFonts w:ascii="方正小标宋简体" w:hAnsi="仿宋" w:eastAsia="方正小标宋简体"/>
          <w:sz w:val="32"/>
          <w:szCs w:val="32"/>
        </w:rPr>
        <w:t>2021</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朗县外事办部门</w:t>
      </w:r>
      <w:r>
        <w:rPr>
          <w:rFonts w:ascii="方正小标宋简体" w:hAnsi="仿宋" w:eastAsia="方正小标宋简体"/>
          <w:sz w:val="32"/>
          <w:szCs w:val="32"/>
        </w:rPr>
        <w:t>2021</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w:t>
      </w:r>
      <w:r>
        <w:rPr>
          <w:rFonts w:ascii="黑体" w:hAnsi="黑体" w:eastAsia="黑体"/>
          <w:sz w:val="32"/>
          <w:szCs w:val="32"/>
        </w:rPr>
        <w:t>2021</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年收支总预算</w:t>
      </w:r>
      <w:r>
        <w:rPr>
          <w:rFonts w:ascii="仿宋" w:hAnsi="仿宋" w:eastAsia="仿宋"/>
          <w:sz w:val="32"/>
          <w:szCs w:val="32"/>
        </w:rPr>
        <w:t>168.04</w:t>
      </w:r>
      <w:r>
        <w:rPr>
          <w:rFonts w:hint="eastAsia" w:ascii="仿宋" w:hAnsi="仿宋" w:eastAsia="仿宋"/>
          <w:sz w:val="32"/>
          <w:szCs w:val="32"/>
        </w:rPr>
        <w:t>万元，包括：一般公共预算当年拨款收入</w:t>
      </w:r>
      <w:r>
        <w:rPr>
          <w:rFonts w:ascii="仿宋" w:hAnsi="仿宋" w:eastAsia="仿宋"/>
          <w:sz w:val="32"/>
          <w:szCs w:val="32"/>
        </w:rPr>
        <w:t>165.04</w:t>
      </w:r>
      <w:r>
        <w:rPr>
          <w:rFonts w:hint="eastAsia" w:ascii="仿宋" w:hAnsi="仿宋" w:eastAsia="仿宋"/>
          <w:sz w:val="32"/>
          <w:szCs w:val="32"/>
        </w:rPr>
        <w:t>万元；支出包括：一般公共服务支出</w:t>
      </w:r>
      <w:r>
        <w:rPr>
          <w:rFonts w:ascii="仿宋" w:hAnsi="仿宋" w:eastAsia="仿宋"/>
          <w:sz w:val="32"/>
          <w:szCs w:val="32"/>
        </w:rPr>
        <w:t>127.86</w:t>
      </w:r>
      <w:r>
        <w:rPr>
          <w:rFonts w:hint="eastAsia" w:ascii="仿宋" w:hAnsi="仿宋" w:eastAsia="仿宋"/>
          <w:sz w:val="32"/>
          <w:szCs w:val="32"/>
        </w:rPr>
        <w:t>万元、社会保障和就业支出</w:t>
      </w:r>
      <w:r>
        <w:rPr>
          <w:rFonts w:ascii="仿宋" w:hAnsi="仿宋" w:eastAsia="仿宋"/>
          <w:sz w:val="32"/>
          <w:szCs w:val="32"/>
        </w:rPr>
        <w:t>15.87</w:t>
      </w:r>
      <w:r>
        <w:rPr>
          <w:rFonts w:hint="eastAsia" w:ascii="仿宋" w:hAnsi="仿宋" w:eastAsia="仿宋"/>
          <w:sz w:val="32"/>
          <w:szCs w:val="32"/>
        </w:rPr>
        <w:t>万元、卫生健康支出</w:t>
      </w:r>
      <w:r>
        <w:rPr>
          <w:rFonts w:ascii="仿宋" w:hAnsi="仿宋" w:eastAsia="仿宋"/>
          <w:sz w:val="32"/>
          <w:szCs w:val="32"/>
        </w:rPr>
        <w:t>11.46</w:t>
      </w:r>
      <w:r>
        <w:rPr>
          <w:rFonts w:hint="eastAsia" w:ascii="仿宋" w:hAnsi="仿宋" w:eastAsia="仿宋"/>
          <w:sz w:val="32"/>
          <w:szCs w:val="32"/>
        </w:rPr>
        <w:t>万元、住房保障支出</w:t>
      </w:r>
      <w:r>
        <w:rPr>
          <w:rFonts w:ascii="仿宋" w:hAnsi="仿宋" w:eastAsia="仿宋"/>
          <w:sz w:val="32"/>
          <w:szCs w:val="32"/>
        </w:rPr>
        <w:t>12,85</w:t>
      </w:r>
      <w:r>
        <w:rPr>
          <w:rFonts w:hint="eastAsia" w:ascii="仿宋" w:hAnsi="仿宋" w:eastAsia="仿宋"/>
          <w:sz w:val="32"/>
          <w:szCs w:val="32"/>
        </w:rPr>
        <w:t>万元。</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二、</w:t>
      </w:r>
      <w:r>
        <w:rPr>
          <w:rFonts w:ascii="黑体" w:hAnsi="黑体" w:eastAsia="黑体"/>
          <w:sz w:val="32"/>
          <w:szCs w:val="32"/>
        </w:rPr>
        <w:t>2021</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rPr>
        <w:t>168.04</w:t>
      </w:r>
      <w:r>
        <w:rPr>
          <w:rFonts w:hint="eastAsia" w:ascii="仿宋" w:hAnsi="仿宋" w:eastAsia="仿宋"/>
          <w:sz w:val="32"/>
          <w:szCs w:val="32"/>
        </w:rPr>
        <w:t>万元，其中：一般公共预算拨款收入</w:t>
      </w:r>
      <w:r>
        <w:rPr>
          <w:rFonts w:ascii="仿宋" w:hAnsi="仿宋" w:eastAsia="仿宋"/>
          <w:sz w:val="32"/>
          <w:szCs w:val="32"/>
        </w:rPr>
        <w:t>127.86</w:t>
      </w:r>
      <w:r>
        <w:rPr>
          <w:rFonts w:hint="eastAsia" w:ascii="仿宋" w:hAnsi="仿宋" w:eastAsia="仿宋"/>
          <w:sz w:val="32"/>
          <w:szCs w:val="32"/>
        </w:rPr>
        <w:t>万元，占</w:t>
      </w:r>
      <w:r>
        <w:rPr>
          <w:rFonts w:ascii="仿宋" w:hAnsi="仿宋" w:eastAsia="仿宋"/>
          <w:sz w:val="32"/>
          <w:szCs w:val="32"/>
        </w:rPr>
        <w:t xml:space="preserve">100% </w:t>
      </w:r>
      <w:r>
        <w:rPr>
          <w:rFonts w:hint="eastAsia" w:ascii="仿宋" w:hAnsi="仿宋" w:eastAsia="仿宋"/>
          <w:sz w:val="32"/>
          <w:szCs w:val="32"/>
        </w:rPr>
        <w:t>。</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w:t>
      </w:r>
      <w:r>
        <w:rPr>
          <w:rFonts w:ascii="黑体" w:hAnsi="黑体" w:eastAsia="黑体"/>
          <w:sz w:val="32"/>
          <w:szCs w:val="32"/>
        </w:rPr>
        <w:t>2021</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年支出预算</w:t>
      </w:r>
      <w:r>
        <w:rPr>
          <w:rFonts w:ascii="仿宋" w:hAnsi="仿宋" w:eastAsia="仿宋"/>
          <w:sz w:val="32"/>
          <w:szCs w:val="32"/>
        </w:rPr>
        <w:t>168.04</w:t>
      </w:r>
      <w:r>
        <w:rPr>
          <w:rFonts w:hint="eastAsia" w:ascii="仿宋" w:hAnsi="仿宋" w:eastAsia="仿宋"/>
          <w:sz w:val="32"/>
          <w:szCs w:val="32"/>
        </w:rPr>
        <w:t>万元，其中：基本支出</w:t>
      </w:r>
      <w:r>
        <w:rPr>
          <w:rFonts w:ascii="仿宋" w:hAnsi="仿宋" w:eastAsia="仿宋"/>
          <w:sz w:val="32"/>
          <w:szCs w:val="32"/>
        </w:rPr>
        <w:t>165.04</w:t>
      </w:r>
      <w:r>
        <w:rPr>
          <w:rFonts w:hint="eastAsia" w:ascii="仿宋" w:hAnsi="仿宋" w:eastAsia="仿宋"/>
          <w:sz w:val="32"/>
          <w:szCs w:val="32"/>
        </w:rPr>
        <w:t>万元，占</w:t>
      </w:r>
      <w:r>
        <w:rPr>
          <w:rFonts w:ascii="仿宋" w:hAnsi="仿宋" w:eastAsia="仿宋"/>
          <w:sz w:val="32"/>
          <w:szCs w:val="32"/>
        </w:rPr>
        <w:t>98.21%</w:t>
      </w:r>
      <w:r>
        <w:rPr>
          <w:rFonts w:hint="eastAsia" w:ascii="仿宋" w:hAnsi="仿宋" w:eastAsia="仿宋"/>
          <w:sz w:val="32"/>
          <w:szCs w:val="32"/>
        </w:rPr>
        <w:t>；项目支出</w:t>
      </w:r>
      <w:r>
        <w:rPr>
          <w:rFonts w:ascii="仿宋" w:hAnsi="仿宋" w:eastAsia="仿宋"/>
          <w:sz w:val="32"/>
          <w:szCs w:val="32"/>
        </w:rPr>
        <w:t>3</w:t>
      </w:r>
      <w:r>
        <w:rPr>
          <w:rFonts w:hint="eastAsia" w:ascii="仿宋" w:hAnsi="仿宋" w:eastAsia="仿宋"/>
          <w:sz w:val="32"/>
          <w:szCs w:val="32"/>
        </w:rPr>
        <w:t>万元，占</w:t>
      </w:r>
      <w:r>
        <w:rPr>
          <w:rFonts w:ascii="仿宋" w:hAnsi="仿宋" w:eastAsia="仿宋"/>
          <w:sz w:val="32"/>
          <w:szCs w:val="32"/>
        </w:rPr>
        <w:t>1.79%</w:t>
      </w:r>
      <w:r>
        <w:rPr>
          <w:rFonts w:hint="eastAsia" w:ascii="仿宋" w:hAnsi="仿宋" w:eastAsia="仿宋"/>
          <w:sz w:val="32"/>
          <w:szCs w:val="32"/>
        </w:rPr>
        <w:t>。</w:t>
      </w:r>
      <w:r>
        <w:rPr>
          <w:rFonts w:ascii="仿宋" w:hAnsi="仿宋" w:eastAsia="仿宋"/>
          <w:sz w:val="32"/>
          <w:szCs w:val="32"/>
        </w:rPr>
        <w:t xml:space="preserve"> </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四、</w:t>
      </w:r>
      <w:r>
        <w:rPr>
          <w:rFonts w:ascii="黑体" w:hAnsi="黑体" w:eastAsia="黑体"/>
          <w:sz w:val="32"/>
          <w:szCs w:val="32"/>
        </w:rPr>
        <w:t>2021</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年财政拨款收支总预算</w:t>
      </w:r>
      <w:r>
        <w:rPr>
          <w:rFonts w:ascii="仿宋" w:hAnsi="仿宋" w:eastAsia="仿宋"/>
          <w:sz w:val="32"/>
          <w:szCs w:val="32"/>
        </w:rPr>
        <w:t>168.04</w:t>
      </w:r>
      <w:r>
        <w:rPr>
          <w:rFonts w:hint="eastAsia" w:ascii="仿宋" w:hAnsi="仿宋" w:eastAsia="仿宋"/>
          <w:sz w:val="32"/>
          <w:szCs w:val="32"/>
        </w:rPr>
        <w:t>万元。收入为一般公共预算拨款，包括：一般公共预算当年拨款收入</w:t>
      </w:r>
      <w:r>
        <w:rPr>
          <w:rFonts w:ascii="仿宋" w:hAnsi="仿宋" w:eastAsia="仿宋"/>
          <w:sz w:val="32"/>
          <w:szCs w:val="32"/>
        </w:rPr>
        <w:t>168.04</w:t>
      </w:r>
      <w:r>
        <w:rPr>
          <w:rFonts w:hint="eastAsia" w:ascii="仿宋" w:hAnsi="仿宋" w:eastAsia="仿宋"/>
          <w:sz w:val="32"/>
          <w:szCs w:val="32"/>
        </w:rPr>
        <w:t>万元。支出包括：一般公共服务支出</w:t>
      </w:r>
      <w:r>
        <w:rPr>
          <w:rFonts w:ascii="仿宋" w:hAnsi="仿宋" w:eastAsia="仿宋"/>
          <w:sz w:val="32"/>
          <w:szCs w:val="32"/>
        </w:rPr>
        <w:t>127.86</w:t>
      </w:r>
      <w:r>
        <w:rPr>
          <w:rFonts w:hint="eastAsia" w:ascii="仿宋" w:hAnsi="仿宋" w:eastAsia="仿宋"/>
          <w:sz w:val="32"/>
          <w:szCs w:val="32"/>
        </w:rPr>
        <w:t>万元、社会保障和就业支出</w:t>
      </w:r>
      <w:r>
        <w:rPr>
          <w:rFonts w:ascii="仿宋" w:hAnsi="仿宋" w:eastAsia="仿宋"/>
          <w:sz w:val="32"/>
          <w:szCs w:val="32"/>
        </w:rPr>
        <w:t>15.87</w:t>
      </w:r>
      <w:r>
        <w:rPr>
          <w:rFonts w:hint="eastAsia" w:ascii="仿宋" w:hAnsi="仿宋" w:eastAsia="仿宋"/>
          <w:sz w:val="32"/>
          <w:szCs w:val="32"/>
        </w:rPr>
        <w:t>万元、卫生健康支出</w:t>
      </w:r>
      <w:r>
        <w:rPr>
          <w:rFonts w:ascii="仿宋" w:hAnsi="仿宋" w:eastAsia="仿宋"/>
          <w:sz w:val="32"/>
          <w:szCs w:val="32"/>
        </w:rPr>
        <w:t>11.46</w:t>
      </w:r>
      <w:r>
        <w:rPr>
          <w:rFonts w:hint="eastAsia" w:ascii="仿宋" w:hAnsi="仿宋" w:eastAsia="仿宋"/>
          <w:sz w:val="32"/>
          <w:szCs w:val="32"/>
        </w:rPr>
        <w:t>万元、住房保障支出</w:t>
      </w:r>
      <w:r>
        <w:rPr>
          <w:rFonts w:ascii="仿宋" w:hAnsi="仿宋" w:eastAsia="仿宋"/>
          <w:sz w:val="32"/>
          <w:szCs w:val="32"/>
        </w:rPr>
        <w:t>12.85</w:t>
      </w:r>
      <w:r>
        <w:rPr>
          <w:rFonts w:hint="eastAsia" w:ascii="仿宋" w:hAnsi="仿宋" w:eastAsia="仿宋"/>
          <w:sz w:val="32"/>
          <w:szCs w:val="32"/>
        </w:rPr>
        <w:t>万元。</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五、</w:t>
      </w:r>
      <w:r>
        <w:rPr>
          <w:rFonts w:ascii="黑体" w:hAnsi="黑体" w:eastAsia="黑体"/>
          <w:sz w:val="32"/>
          <w:szCs w:val="32"/>
        </w:rPr>
        <w:t>2021</w:t>
      </w:r>
      <w:r>
        <w:rPr>
          <w:rFonts w:hint="eastAsia" w:ascii="黑体" w:hAnsi="黑体" w:eastAsia="黑体"/>
          <w:sz w:val="32"/>
          <w:szCs w:val="32"/>
        </w:rPr>
        <w:t>年一般公共预算支出表的说明</w:t>
      </w:r>
    </w:p>
    <w:p>
      <w:pP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年一般公共预算当年拨款</w:t>
      </w:r>
      <w:r>
        <w:rPr>
          <w:rFonts w:ascii="仿宋" w:hAnsi="仿宋" w:eastAsia="仿宋"/>
          <w:sz w:val="32"/>
          <w:szCs w:val="32"/>
        </w:rPr>
        <w:t>168.04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 xml:space="preserve">2020 </w:t>
      </w:r>
      <w:r>
        <w:rPr>
          <w:rFonts w:hint="eastAsia" w:ascii="仿宋" w:hAnsi="仿宋" w:eastAsia="仿宋"/>
          <w:sz w:val="32"/>
          <w:szCs w:val="32"/>
        </w:rPr>
        <w:t>年执行数</w:t>
      </w:r>
      <w:r>
        <w:rPr>
          <w:rFonts w:ascii="仿宋" w:hAnsi="仿宋" w:eastAsia="仿宋"/>
          <w:sz w:val="32"/>
          <w:szCs w:val="32"/>
        </w:rPr>
        <w:t>114.43</w:t>
      </w:r>
      <w:r>
        <w:rPr>
          <w:rFonts w:hint="eastAsia" w:ascii="仿宋" w:hAnsi="仿宋" w:eastAsia="仿宋"/>
          <w:sz w:val="32"/>
          <w:szCs w:val="32"/>
        </w:rPr>
        <w:t>万元增加</w:t>
      </w:r>
      <w:r>
        <w:rPr>
          <w:rFonts w:ascii="仿宋" w:hAnsi="仿宋" w:eastAsia="仿宋"/>
          <w:sz w:val="32"/>
          <w:szCs w:val="32"/>
        </w:rPr>
        <w:t>53.61</w:t>
      </w:r>
      <w:r>
        <w:rPr>
          <w:rFonts w:hint="eastAsia" w:ascii="仿宋" w:hAnsi="仿宋" w:eastAsia="仿宋"/>
          <w:sz w:val="32"/>
          <w:szCs w:val="32"/>
        </w:rPr>
        <w:t>万元，增加</w:t>
      </w:r>
      <w:r>
        <w:rPr>
          <w:rFonts w:ascii="仿宋" w:hAnsi="仿宋" w:eastAsia="仿宋"/>
          <w:sz w:val="32"/>
          <w:szCs w:val="32"/>
        </w:rPr>
        <w:t>46.85%</w:t>
      </w:r>
      <w:r>
        <w:rPr>
          <w:rFonts w:hint="eastAsia" w:ascii="仿宋" w:hAnsi="仿宋" w:eastAsia="仿宋"/>
          <w:sz w:val="32"/>
          <w:szCs w:val="32"/>
        </w:rPr>
        <w:t>，主要原因：人员增加。</w:t>
      </w:r>
    </w:p>
    <w:p>
      <w:pP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rPr>
        <w:t>127.86</w:t>
      </w:r>
      <w:r>
        <w:rPr>
          <w:rFonts w:hint="eastAsia" w:ascii="仿宋" w:hAnsi="仿宋" w:eastAsia="仿宋"/>
          <w:sz w:val="32"/>
          <w:szCs w:val="32"/>
        </w:rPr>
        <w:t>万元，占</w:t>
      </w:r>
      <w:r>
        <w:rPr>
          <w:rFonts w:ascii="仿宋" w:hAnsi="仿宋" w:eastAsia="仿宋"/>
          <w:sz w:val="32"/>
          <w:szCs w:val="32"/>
        </w:rPr>
        <w:t>76.08%</w:t>
      </w:r>
      <w:r>
        <w:rPr>
          <w:rFonts w:hint="eastAsia" w:ascii="仿宋" w:hAnsi="仿宋" w:eastAsia="仿宋"/>
          <w:sz w:val="32"/>
          <w:szCs w:val="32"/>
        </w:rPr>
        <w:t>；社会保障和就业支出</w:t>
      </w:r>
      <w:r>
        <w:rPr>
          <w:rFonts w:ascii="仿宋" w:hAnsi="仿宋" w:eastAsia="仿宋"/>
          <w:sz w:val="32"/>
          <w:szCs w:val="32"/>
        </w:rPr>
        <w:t>15.87</w:t>
      </w:r>
      <w:r>
        <w:rPr>
          <w:rFonts w:hint="eastAsia" w:ascii="仿宋" w:hAnsi="仿宋" w:eastAsia="仿宋"/>
          <w:sz w:val="32"/>
          <w:szCs w:val="32"/>
        </w:rPr>
        <w:t>万元，</w:t>
      </w:r>
      <w:r>
        <w:rPr>
          <w:rFonts w:ascii="仿宋" w:hAnsi="仿宋" w:eastAsia="仿宋"/>
          <w:sz w:val="32"/>
          <w:szCs w:val="32"/>
        </w:rPr>
        <w:t>9.44%</w:t>
      </w:r>
      <w:r>
        <w:rPr>
          <w:rFonts w:hint="eastAsia" w:ascii="仿宋" w:hAnsi="仿宋" w:eastAsia="仿宋"/>
          <w:sz w:val="32"/>
          <w:szCs w:val="32"/>
        </w:rPr>
        <w:t>占；卫生健康支出</w:t>
      </w:r>
      <w:r>
        <w:rPr>
          <w:rFonts w:ascii="仿宋" w:hAnsi="仿宋" w:eastAsia="仿宋"/>
          <w:sz w:val="32"/>
          <w:szCs w:val="32"/>
        </w:rPr>
        <w:t>11.46</w:t>
      </w:r>
      <w:r>
        <w:rPr>
          <w:rFonts w:hint="eastAsia" w:ascii="仿宋" w:hAnsi="仿宋" w:eastAsia="仿宋"/>
          <w:sz w:val="32"/>
          <w:szCs w:val="32"/>
        </w:rPr>
        <w:t>万元，</w:t>
      </w:r>
      <w:r>
        <w:rPr>
          <w:rFonts w:ascii="仿宋" w:hAnsi="仿宋" w:eastAsia="仿宋"/>
          <w:sz w:val="32"/>
          <w:szCs w:val="32"/>
        </w:rPr>
        <w:t>6.82</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12,85</w:t>
      </w:r>
      <w:r>
        <w:rPr>
          <w:rFonts w:hint="eastAsia" w:ascii="仿宋" w:hAnsi="仿宋" w:eastAsia="仿宋"/>
          <w:sz w:val="32"/>
          <w:szCs w:val="32"/>
        </w:rPr>
        <w:t>万元，占</w:t>
      </w:r>
      <w:r>
        <w:rPr>
          <w:rFonts w:ascii="仿宋" w:hAnsi="仿宋" w:eastAsia="仿宋"/>
          <w:sz w:val="32"/>
          <w:szCs w:val="32"/>
        </w:rPr>
        <w:t>7.65%</w:t>
      </w:r>
      <w:r>
        <w:rPr>
          <w:rFonts w:hint="eastAsia" w:ascii="仿宋" w:hAnsi="仿宋" w:eastAsia="仿宋"/>
          <w:sz w:val="32"/>
          <w:szCs w:val="32"/>
        </w:rPr>
        <w:t>。</w:t>
      </w:r>
    </w:p>
    <w:p>
      <w:pP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一般公共服务支出（类）对外联络事务（款）行政运行（项）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rPr>
        <w:t>124.86</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年执行数增加</w:t>
      </w:r>
      <w:r>
        <w:rPr>
          <w:rFonts w:ascii="仿宋" w:hAnsi="仿宋" w:eastAsia="仿宋"/>
          <w:sz w:val="32"/>
          <w:szCs w:val="32"/>
        </w:rPr>
        <w:t>37.97</w:t>
      </w:r>
      <w:r>
        <w:rPr>
          <w:rFonts w:hint="eastAsia" w:ascii="仿宋" w:hAnsi="仿宋" w:eastAsia="仿宋"/>
          <w:sz w:val="32"/>
          <w:szCs w:val="32"/>
        </w:rPr>
        <w:t>万元，增长</w:t>
      </w:r>
      <w:r>
        <w:rPr>
          <w:rFonts w:ascii="仿宋" w:hAnsi="仿宋" w:eastAsia="仿宋"/>
          <w:sz w:val="32"/>
          <w:szCs w:val="32"/>
        </w:rPr>
        <w:t>69.58%</w:t>
      </w:r>
      <w:r>
        <w:rPr>
          <w:rFonts w:hint="eastAsia" w:ascii="仿宋" w:hAnsi="仿宋" w:eastAsia="仿宋"/>
          <w:sz w:val="32"/>
          <w:szCs w:val="32"/>
        </w:rPr>
        <w:t>。主要是单位人员增加，支出增多。</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一般公共服务支出（类）对外联络事务（款）一般行政管理事务（项）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rPr>
        <w:t>3</w:t>
      </w:r>
      <w:r>
        <w:rPr>
          <w:rFonts w:hint="eastAsia" w:ascii="仿宋" w:hAnsi="仿宋" w:eastAsia="仿宋"/>
          <w:sz w:val="32"/>
          <w:szCs w:val="32"/>
        </w:rPr>
        <w:t>万元，与</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rPr>
        <w:t>3</w:t>
      </w:r>
      <w:r>
        <w:rPr>
          <w:rFonts w:hint="eastAsia" w:ascii="仿宋" w:hAnsi="仿宋" w:eastAsia="仿宋"/>
          <w:sz w:val="32"/>
          <w:szCs w:val="32"/>
        </w:rPr>
        <w:t>万元持平。</w:t>
      </w:r>
    </w:p>
    <w:p>
      <w:pPr>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社会保障和就业支出（类）</w:t>
      </w:r>
      <w:r>
        <w:rPr>
          <w:rFonts w:ascii="仿宋" w:hAnsi="仿宋" w:eastAsia="仿宋"/>
          <w:sz w:val="32"/>
          <w:szCs w:val="32"/>
        </w:rPr>
        <w:t xml:space="preserve"> </w:t>
      </w:r>
      <w:r>
        <w:rPr>
          <w:rFonts w:hint="eastAsia" w:ascii="仿宋" w:hAnsi="仿宋" w:eastAsia="仿宋"/>
          <w:sz w:val="32"/>
          <w:szCs w:val="32"/>
        </w:rPr>
        <w:t>行政事业单位离退休（款）</w:t>
      </w:r>
      <w:r>
        <w:rPr>
          <w:rFonts w:ascii="仿宋" w:hAnsi="仿宋" w:eastAsia="仿宋"/>
          <w:sz w:val="32"/>
          <w:szCs w:val="32"/>
        </w:rPr>
        <w:t xml:space="preserve"> </w:t>
      </w:r>
      <w:r>
        <w:rPr>
          <w:rFonts w:hint="eastAsia" w:ascii="仿宋" w:hAnsi="仿宋" w:eastAsia="仿宋"/>
          <w:sz w:val="32"/>
          <w:szCs w:val="32"/>
        </w:rPr>
        <w:t>机关事业单位基本养老保险缴费支出（项）</w:t>
      </w:r>
      <w:r>
        <w:rPr>
          <w:rFonts w:ascii="仿宋" w:hAnsi="仿宋" w:eastAsia="仿宋"/>
          <w:sz w:val="32"/>
          <w:szCs w:val="32"/>
        </w:rPr>
        <w:t>2021</w:t>
      </w:r>
      <w:r>
        <w:rPr>
          <w:rFonts w:hint="eastAsia" w:ascii="仿宋" w:hAnsi="仿宋" w:eastAsia="仿宋"/>
          <w:sz w:val="32"/>
          <w:szCs w:val="32"/>
        </w:rPr>
        <w:t>年预算</w:t>
      </w:r>
      <w:r>
        <w:rPr>
          <w:rFonts w:ascii="仿宋" w:hAnsi="仿宋" w:eastAsia="仿宋"/>
          <w:sz w:val="32"/>
          <w:szCs w:val="32"/>
        </w:rPr>
        <w:t>15.67</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年预算数</w:t>
      </w:r>
      <w:r>
        <w:rPr>
          <w:rFonts w:ascii="仿宋" w:hAnsi="仿宋" w:eastAsia="仿宋"/>
          <w:sz w:val="32"/>
          <w:szCs w:val="32"/>
        </w:rPr>
        <w:t>10.8</w:t>
      </w:r>
      <w:r>
        <w:rPr>
          <w:rFonts w:hint="eastAsia" w:ascii="仿宋" w:hAnsi="仿宋" w:eastAsia="仿宋"/>
          <w:sz w:val="32"/>
          <w:szCs w:val="32"/>
        </w:rPr>
        <w:t>万元，增加</w:t>
      </w:r>
      <w:r>
        <w:rPr>
          <w:rFonts w:ascii="仿宋" w:hAnsi="仿宋" w:eastAsia="仿宋"/>
          <w:sz w:val="32"/>
          <w:szCs w:val="32"/>
        </w:rPr>
        <w:t>4,87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主要原因人员增加，按照比列单位养老保险也相应增加。</w:t>
      </w:r>
    </w:p>
    <w:p>
      <w:pPr>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社会保障和就业支出（类）财政对其他社会保险基金的补助（款）</w:t>
      </w:r>
      <w:r>
        <w:rPr>
          <w:rFonts w:ascii="仿宋" w:hAnsi="仿宋" w:eastAsia="仿宋"/>
          <w:sz w:val="32"/>
          <w:szCs w:val="32"/>
        </w:rPr>
        <w:t xml:space="preserve"> </w:t>
      </w:r>
      <w:r>
        <w:rPr>
          <w:rFonts w:hint="eastAsia" w:ascii="仿宋" w:hAnsi="仿宋" w:eastAsia="仿宋"/>
          <w:sz w:val="32"/>
          <w:szCs w:val="32"/>
        </w:rPr>
        <w:t>财政对工伤保险基金的补助（项）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rPr>
        <w:t>0.2</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w:t>
      </w:r>
      <w:r>
        <w:rPr>
          <w:rFonts w:ascii="仿宋" w:hAnsi="仿宋" w:eastAsia="仿宋"/>
          <w:sz w:val="32"/>
          <w:szCs w:val="32"/>
        </w:rPr>
        <w:t>0.13</w:t>
      </w:r>
      <w:r>
        <w:rPr>
          <w:rFonts w:hint="eastAsia" w:ascii="仿宋" w:hAnsi="仿宋" w:eastAsia="仿宋"/>
          <w:sz w:val="32"/>
          <w:szCs w:val="32"/>
        </w:rPr>
        <w:t>万元增加</w:t>
      </w:r>
      <w:r>
        <w:rPr>
          <w:rFonts w:ascii="仿宋" w:hAnsi="仿宋" w:eastAsia="仿宋"/>
          <w:sz w:val="32"/>
          <w:szCs w:val="32"/>
        </w:rPr>
        <w:t>0.07</w:t>
      </w:r>
      <w:r>
        <w:rPr>
          <w:rFonts w:hint="eastAsia" w:ascii="仿宋" w:hAnsi="仿宋" w:eastAsia="仿宋"/>
          <w:sz w:val="32"/>
          <w:szCs w:val="32"/>
        </w:rPr>
        <w:t>万元，增加</w:t>
      </w:r>
      <w:r>
        <w:rPr>
          <w:rFonts w:ascii="仿宋" w:hAnsi="仿宋" w:eastAsia="仿宋"/>
          <w:sz w:val="32"/>
          <w:szCs w:val="32"/>
        </w:rPr>
        <w:t>53.85 %</w:t>
      </w:r>
      <w:r>
        <w:rPr>
          <w:rFonts w:hint="eastAsia" w:ascii="仿宋" w:hAnsi="仿宋" w:eastAsia="仿宋"/>
          <w:sz w:val="32"/>
          <w:szCs w:val="32"/>
        </w:rPr>
        <w:t>。主要原因人员增加，按照比列单位养老保险也相应增加。</w:t>
      </w:r>
    </w:p>
    <w:p>
      <w:pPr>
        <w:ind w:firstLine="640" w:firstLineChars="200"/>
        <w:rPr>
          <w:rFonts w:ascii="仿宋" w:hAnsi="仿宋" w:eastAsia="仿宋"/>
          <w:sz w:val="32"/>
          <w:szCs w:val="32"/>
        </w:rPr>
      </w:pPr>
      <w:r>
        <w:rPr>
          <w:rFonts w:ascii="仿宋" w:hAnsi="仿宋" w:eastAsia="仿宋"/>
          <w:sz w:val="32"/>
          <w:szCs w:val="32"/>
        </w:rPr>
        <w:t xml:space="preserve">5. </w:t>
      </w:r>
      <w:r>
        <w:rPr>
          <w:rFonts w:hint="eastAsia" w:ascii="仿宋" w:hAnsi="仿宋" w:eastAsia="仿宋"/>
          <w:sz w:val="32"/>
          <w:szCs w:val="32"/>
        </w:rPr>
        <w:t>卫生健康支出（类）行政事业单位医疗（款）</w:t>
      </w:r>
      <w:r>
        <w:rPr>
          <w:rFonts w:ascii="仿宋" w:hAnsi="仿宋" w:eastAsia="仿宋"/>
          <w:sz w:val="32"/>
          <w:szCs w:val="32"/>
        </w:rPr>
        <w:t xml:space="preserve"> </w:t>
      </w:r>
      <w:r>
        <w:rPr>
          <w:rFonts w:hint="eastAsia" w:ascii="仿宋" w:hAnsi="仿宋" w:eastAsia="仿宋"/>
          <w:sz w:val="32"/>
          <w:szCs w:val="32"/>
        </w:rPr>
        <w:t>财政</w:t>
      </w:r>
      <w:r>
        <w:rPr>
          <w:rFonts w:ascii="仿宋" w:hAnsi="仿宋" w:eastAsia="仿宋"/>
          <w:sz w:val="32"/>
          <w:szCs w:val="32"/>
        </w:rPr>
        <w:t xml:space="preserve"> </w:t>
      </w:r>
      <w:r>
        <w:rPr>
          <w:rFonts w:hint="eastAsia" w:ascii="仿宋" w:hAnsi="仿宋" w:eastAsia="仿宋"/>
          <w:sz w:val="32"/>
          <w:szCs w:val="32"/>
        </w:rPr>
        <w:t>公务员医疗补助（项）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rPr>
        <w:t>2.94</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2.02</w:t>
      </w:r>
      <w:r>
        <w:rPr>
          <w:rFonts w:hint="eastAsia" w:ascii="仿宋" w:hAnsi="仿宋" w:eastAsia="仿宋"/>
          <w:sz w:val="32"/>
          <w:szCs w:val="32"/>
        </w:rPr>
        <w:t>万元，增加</w:t>
      </w:r>
      <w:r>
        <w:rPr>
          <w:rFonts w:ascii="仿宋" w:hAnsi="仿宋" w:eastAsia="仿宋"/>
          <w:sz w:val="32"/>
          <w:szCs w:val="32"/>
        </w:rPr>
        <w:t>0.92</w:t>
      </w:r>
      <w:r>
        <w:rPr>
          <w:rFonts w:hint="eastAsia" w:ascii="仿宋" w:hAnsi="仿宋" w:eastAsia="仿宋"/>
          <w:sz w:val="32"/>
          <w:szCs w:val="32"/>
        </w:rPr>
        <w:t>万元，主要原因人员增加，按照比列公务员医疗补助也相应增加。</w:t>
      </w:r>
    </w:p>
    <w:p>
      <w:pPr>
        <w:ind w:firstLine="640" w:firstLineChars="200"/>
        <w:rPr>
          <w:rFonts w:ascii="仿宋" w:hAnsi="仿宋" w:eastAsia="仿宋"/>
          <w:sz w:val="32"/>
          <w:szCs w:val="32"/>
        </w:rPr>
      </w:pPr>
      <w:r>
        <w:rPr>
          <w:rFonts w:ascii="仿宋" w:hAnsi="仿宋" w:eastAsia="仿宋"/>
          <w:sz w:val="32"/>
          <w:szCs w:val="32"/>
        </w:rPr>
        <w:t xml:space="preserve">6. </w:t>
      </w:r>
      <w:r>
        <w:rPr>
          <w:rFonts w:hint="eastAsia" w:ascii="仿宋" w:hAnsi="仿宋" w:eastAsia="仿宋"/>
          <w:sz w:val="32"/>
          <w:szCs w:val="32"/>
        </w:rPr>
        <w:t>卫生健康支出（类）行政事业单位医疗（款）城镇职工基本医疗保险缴费（项）</w:t>
      </w:r>
      <w:r>
        <w:rPr>
          <w:rFonts w:ascii="仿宋" w:hAnsi="仿宋" w:eastAsia="仿宋"/>
          <w:sz w:val="32"/>
          <w:szCs w:val="32"/>
        </w:rPr>
        <w:t>8.52</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5.4</w:t>
      </w:r>
      <w:r>
        <w:rPr>
          <w:rFonts w:hint="eastAsia" w:ascii="仿宋" w:hAnsi="仿宋" w:eastAsia="仿宋"/>
          <w:sz w:val="32"/>
          <w:szCs w:val="32"/>
        </w:rPr>
        <w:t>万元，增加</w:t>
      </w:r>
      <w:r>
        <w:rPr>
          <w:rFonts w:ascii="仿宋" w:hAnsi="仿宋" w:eastAsia="仿宋"/>
          <w:sz w:val="32"/>
          <w:szCs w:val="32"/>
        </w:rPr>
        <w:t>3.12</w:t>
      </w:r>
      <w:r>
        <w:rPr>
          <w:rFonts w:hint="eastAsia" w:ascii="仿宋" w:hAnsi="仿宋" w:eastAsia="仿宋"/>
          <w:sz w:val="32"/>
          <w:szCs w:val="32"/>
        </w:rPr>
        <w:t>万元，主要原因人员增加。</w:t>
      </w:r>
    </w:p>
    <w:p>
      <w:pPr>
        <w:ind w:firstLine="640" w:firstLineChars="200"/>
        <w:rPr>
          <w:rFonts w:ascii="仿宋" w:hAnsi="仿宋" w:eastAsia="仿宋"/>
          <w:sz w:val="32"/>
          <w:szCs w:val="32"/>
        </w:rPr>
      </w:pPr>
      <w:r>
        <w:rPr>
          <w:rFonts w:ascii="仿宋" w:hAnsi="仿宋" w:eastAsia="仿宋"/>
          <w:sz w:val="32"/>
          <w:szCs w:val="32"/>
        </w:rPr>
        <w:t xml:space="preserve">7. </w:t>
      </w:r>
      <w:r>
        <w:rPr>
          <w:rFonts w:hint="eastAsia" w:ascii="仿宋" w:hAnsi="仿宋" w:eastAsia="仿宋"/>
          <w:sz w:val="32"/>
          <w:szCs w:val="32"/>
        </w:rPr>
        <w:t>住房保障支出（类）住房改革支出（款）住房公积金（项）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rPr>
        <w:t>12.85</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w:t>
      </w:r>
      <w:r>
        <w:rPr>
          <w:rFonts w:ascii="仿宋" w:hAnsi="仿宋" w:eastAsia="仿宋"/>
          <w:sz w:val="32"/>
          <w:szCs w:val="32"/>
        </w:rPr>
        <w:t>8.72</w:t>
      </w:r>
      <w:r>
        <w:rPr>
          <w:rFonts w:hint="eastAsia" w:ascii="仿宋" w:hAnsi="仿宋" w:eastAsia="仿宋"/>
          <w:sz w:val="32"/>
          <w:szCs w:val="32"/>
        </w:rPr>
        <w:t>万元增加</w:t>
      </w:r>
      <w:r>
        <w:rPr>
          <w:rFonts w:ascii="仿宋" w:hAnsi="仿宋" w:eastAsia="仿宋"/>
          <w:sz w:val="32"/>
          <w:szCs w:val="32"/>
        </w:rPr>
        <w:t>4.13</w:t>
      </w:r>
      <w:r>
        <w:rPr>
          <w:rFonts w:hint="eastAsia" w:ascii="仿宋" w:hAnsi="仿宋" w:eastAsia="仿宋"/>
          <w:sz w:val="32"/>
          <w:szCs w:val="32"/>
        </w:rPr>
        <w:t>万元，增加</w:t>
      </w:r>
      <w:r>
        <w:rPr>
          <w:rFonts w:ascii="仿宋" w:hAnsi="仿宋" w:eastAsia="仿宋"/>
          <w:sz w:val="32"/>
          <w:szCs w:val="32"/>
        </w:rPr>
        <w:t>47.36 %</w:t>
      </w:r>
      <w:r>
        <w:rPr>
          <w:rFonts w:hint="eastAsia" w:ascii="仿宋" w:hAnsi="仿宋" w:eastAsia="仿宋"/>
          <w:sz w:val="32"/>
          <w:szCs w:val="32"/>
        </w:rPr>
        <w:t>。主要原因人员增加。</w:t>
      </w:r>
    </w:p>
    <w:p>
      <w:pPr>
        <w:rPr>
          <w:rFonts w:ascii="黑体" w:hAnsi="黑体" w:eastAsia="黑体"/>
          <w:sz w:val="32"/>
          <w:szCs w:val="32"/>
        </w:rPr>
      </w:pPr>
      <w:r>
        <w:rPr>
          <w:rFonts w:ascii="仿宋" w:hAnsi="仿宋" w:eastAsia="仿宋"/>
          <w:sz w:val="32"/>
          <w:szCs w:val="32"/>
        </w:rPr>
        <w:t xml:space="preserve">   </w:t>
      </w:r>
      <w:r>
        <w:rPr>
          <w:rFonts w:ascii="黑体" w:hAnsi="黑体" w:eastAsia="黑体"/>
          <w:sz w:val="32"/>
          <w:szCs w:val="32"/>
        </w:rPr>
        <w:t xml:space="preserve"> </w:t>
      </w:r>
      <w:r>
        <w:rPr>
          <w:rFonts w:hint="eastAsia" w:ascii="黑体" w:hAnsi="黑体" w:eastAsia="黑体"/>
          <w:sz w:val="32"/>
          <w:szCs w:val="32"/>
        </w:rPr>
        <w:t>六、</w:t>
      </w:r>
      <w:r>
        <w:rPr>
          <w:rFonts w:ascii="黑体" w:hAnsi="黑体" w:eastAsia="黑体"/>
          <w:sz w:val="32"/>
          <w:szCs w:val="32"/>
        </w:rPr>
        <w:t>2021</w:t>
      </w:r>
      <w:r>
        <w:rPr>
          <w:rFonts w:hint="eastAsia" w:ascii="黑体" w:hAnsi="黑体" w:eastAsia="黑体"/>
          <w:sz w:val="32"/>
          <w:szCs w:val="32"/>
        </w:rPr>
        <w:t>年一般公共预算基本支出表的说明</w:t>
      </w:r>
    </w:p>
    <w:p>
      <w:pPr>
        <w:rPr>
          <w:rFonts w:ascii="黑体" w:hAnsi="黑体" w:eastAsia="黑体"/>
          <w:sz w:val="32"/>
          <w:szCs w:val="32"/>
        </w:rPr>
      </w:pPr>
      <w:r>
        <w:rPr>
          <w:rFonts w:ascii="黑体" w:hAnsi="黑体" w:eastAsia="黑体"/>
          <w:sz w:val="32"/>
          <w:szCs w:val="32"/>
        </w:rPr>
        <w:t xml:space="preserve"> </w:t>
      </w:r>
      <w:r>
        <w:rPr>
          <w:rFonts w:ascii="仿宋" w:hAnsi="仿宋" w:eastAsia="仿宋"/>
          <w:sz w:val="32"/>
          <w:szCs w:val="32"/>
        </w:rPr>
        <w:t xml:space="preserve">   2021</w:t>
      </w:r>
      <w:r>
        <w:rPr>
          <w:rFonts w:hint="eastAsia" w:ascii="仿宋" w:hAnsi="仿宋" w:eastAsia="仿宋"/>
          <w:sz w:val="32"/>
          <w:szCs w:val="32"/>
        </w:rPr>
        <w:t>年一般公共预算基本支出</w:t>
      </w:r>
      <w:r>
        <w:rPr>
          <w:rFonts w:ascii="仿宋" w:hAnsi="仿宋" w:eastAsia="仿宋"/>
          <w:sz w:val="32"/>
          <w:szCs w:val="32"/>
        </w:rPr>
        <w:t>165.04</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工资福利支出</w:t>
      </w:r>
      <w:r>
        <w:rPr>
          <w:rFonts w:ascii="仿宋" w:hAnsi="仿宋" w:eastAsia="仿宋"/>
          <w:sz w:val="32"/>
          <w:szCs w:val="32"/>
        </w:rPr>
        <w:t>155.13</w:t>
      </w:r>
      <w:r>
        <w:rPr>
          <w:rFonts w:hint="eastAsia" w:ascii="仿宋" w:hAnsi="仿宋" w:eastAsia="仿宋"/>
          <w:sz w:val="32"/>
          <w:szCs w:val="32"/>
        </w:rPr>
        <w:t>万元，主要包括：基本工资</w:t>
      </w:r>
      <w:r>
        <w:rPr>
          <w:rFonts w:ascii="仿宋" w:hAnsi="仿宋" w:eastAsia="仿宋"/>
          <w:sz w:val="32"/>
          <w:szCs w:val="32"/>
        </w:rPr>
        <w:t>27,8</w:t>
      </w:r>
      <w:r>
        <w:rPr>
          <w:rFonts w:hint="eastAsia" w:ascii="仿宋" w:hAnsi="仿宋" w:eastAsia="仿宋"/>
          <w:sz w:val="32"/>
          <w:szCs w:val="32"/>
        </w:rPr>
        <w:t>万元，津贴补贴</w:t>
      </w:r>
      <w:r>
        <w:rPr>
          <w:rFonts w:ascii="仿宋" w:hAnsi="仿宋" w:eastAsia="仿宋"/>
          <w:sz w:val="32"/>
          <w:szCs w:val="32"/>
        </w:rPr>
        <w:t>72.63</w:t>
      </w:r>
      <w:r>
        <w:rPr>
          <w:rFonts w:hint="eastAsia" w:ascii="仿宋" w:hAnsi="仿宋" w:eastAsia="仿宋"/>
          <w:sz w:val="32"/>
          <w:szCs w:val="32"/>
        </w:rPr>
        <w:t>万元，奖金</w:t>
      </w:r>
      <w:r>
        <w:rPr>
          <w:rFonts w:ascii="仿宋" w:hAnsi="仿宋" w:eastAsia="仿宋"/>
          <w:sz w:val="32"/>
          <w:szCs w:val="32"/>
        </w:rPr>
        <w:t>8.13</w:t>
      </w:r>
      <w:r>
        <w:rPr>
          <w:rFonts w:hint="eastAsia" w:ascii="仿宋" w:hAnsi="仿宋" w:eastAsia="仿宋"/>
          <w:sz w:val="32"/>
          <w:szCs w:val="32"/>
        </w:rPr>
        <w:t>万元，机关事业单位养老保险缴费</w:t>
      </w:r>
      <w:r>
        <w:rPr>
          <w:rFonts w:ascii="仿宋" w:hAnsi="仿宋" w:eastAsia="仿宋"/>
          <w:sz w:val="32"/>
          <w:szCs w:val="32"/>
        </w:rPr>
        <w:t>15.67</w:t>
      </w:r>
      <w:r>
        <w:rPr>
          <w:rFonts w:hint="eastAsia" w:ascii="仿宋" w:hAnsi="仿宋" w:eastAsia="仿宋"/>
          <w:sz w:val="32"/>
          <w:szCs w:val="32"/>
        </w:rPr>
        <w:t>万元、城镇职工基本医疗保险缴费</w:t>
      </w:r>
      <w:r>
        <w:rPr>
          <w:rFonts w:ascii="仿宋" w:hAnsi="仿宋" w:eastAsia="仿宋"/>
          <w:sz w:val="32"/>
          <w:szCs w:val="32"/>
        </w:rPr>
        <w:t>8.52</w:t>
      </w:r>
      <w:r>
        <w:rPr>
          <w:rFonts w:hint="eastAsia" w:ascii="仿宋" w:hAnsi="仿宋" w:eastAsia="仿宋"/>
          <w:sz w:val="32"/>
          <w:szCs w:val="32"/>
        </w:rPr>
        <w:t>万元、公务员医疗补助</w:t>
      </w:r>
      <w:r>
        <w:rPr>
          <w:rFonts w:ascii="仿宋" w:hAnsi="仿宋" w:eastAsia="仿宋"/>
          <w:sz w:val="32"/>
          <w:szCs w:val="32"/>
        </w:rPr>
        <w:t>2,94</w:t>
      </w:r>
      <w:r>
        <w:rPr>
          <w:rFonts w:hint="eastAsia" w:ascii="仿宋" w:hAnsi="仿宋" w:eastAsia="仿宋"/>
          <w:sz w:val="32"/>
          <w:szCs w:val="32"/>
        </w:rPr>
        <w:t>万元、其他社会保险缴费</w:t>
      </w:r>
      <w:r>
        <w:rPr>
          <w:rFonts w:ascii="仿宋" w:hAnsi="仿宋" w:eastAsia="仿宋"/>
          <w:sz w:val="32"/>
          <w:szCs w:val="32"/>
        </w:rPr>
        <w:t>0.2</w:t>
      </w:r>
      <w:r>
        <w:rPr>
          <w:rFonts w:hint="eastAsia" w:ascii="仿宋" w:hAnsi="仿宋" w:eastAsia="仿宋"/>
          <w:sz w:val="32"/>
          <w:szCs w:val="32"/>
        </w:rPr>
        <w:t>万元、住房公积金</w:t>
      </w:r>
      <w:r>
        <w:rPr>
          <w:rFonts w:ascii="仿宋" w:hAnsi="仿宋" w:eastAsia="仿宋"/>
          <w:sz w:val="32"/>
          <w:szCs w:val="32"/>
        </w:rPr>
        <w:t>12,85</w:t>
      </w:r>
      <w:r>
        <w:rPr>
          <w:rFonts w:hint="eastAsia" w:ascii="仿宋" w:hAnsi="仿宋" w:eastAsia="仿宋"/>
          <w:sz w:val="32"/>
          <w:szCs w:val="32"/>
        </w:rPr>
        <w:t>万元，其他工资福利支出</w:t>
      </w:r>
      <w:r>
        <w:rPr>
          <w:rFonts w:ascii="仿宋" w:hAnsi="仿宋" w:eastAsia="仿宋"/>
          <w:sz w:val="32"/>
          <w:szCs w:val="32"/>
        </w:rPr>
        <w:t>6.39</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9.91</w:t>
      </w:r>
      <w:r>
        <w:rPr>
          <w:rFonts w:hint="eastAsia" w:ascii="仿宋" w:hAnsi="仿宋" w:eastAsia="仿宋"/>
          <w:sz w:val="32"/>
          <w:szCs w:val="32"/>
        </w:rPr>
        <w:t>万元，其中：办公费</w:t>
      </w:r>
      <w:r>
        <w:rPr>
          <w:rFonts w:ascii="仿宋" w:hAnsi="仿宋" w:eastAsia="仿宋"/>
          <w:sz w:val="32"/>
          <w:szCs w:val="32"/>
        </w:rPr>
        <w:t>2.09</w:t>
      </w:r>
      <w:r>
        <w:rPr>
          <w:rFonts w:hint="eastAsia" w:ascii="仿宋" w:hAnsi="仿宋" w:eastAsia="仿宋"/>
          <w:sz w:val="32"/>
          <w:szCs w:val="32"/>
        </w:rPr>
        <w:t>万元、印刷费</w:t>
      </w:r>
      <w:r>
        <w:rPr>
          <w:rFonts w:ascii="仿宋" w:hAnsi="仿宋" w:eastAsia="仿宋"/>
          <w:sz w:val="32"/>
          <w:szCs w:val="32"/>
        </w:rPr>
        <w:t>0.23</w:t>
      </w:r>
      <w:r>
        <w:rPr>
          <w:rFonts w:hint="eastAsia" w:ascii="仿宋" w:hAnsi="仿宋" w:eastAsia="仿宋"/>
          <w:sz w:val="32"/>
          <w:szCs w:val="32"/>
        </w:rPr>
        <w:t>万元、水费</w:t>
      </w:r>
      <w:r>
        <w:rPr>
          <w:rFonts w:ascii="仿宋" w:hAnsi="仿宋" w:eastAsia="仿宋"/>
          <w:sz w:val="32"/>
          <w:szCs w:val="32"/>
        </w:rPr>
        <w:t>0.14</w:t>
      </w:r>
      <w:r>
        <w:rPr>
          <w:rFonts w:hint="eastAsia" w:ascii="仿宋" w:hAnsi="仿宋" w:eastAsia="仿宋"/>
          <w:sz w:val="32"/>
          <w:szCs w:val="32"/>
        </w:rPr>
        <w:t>万元、电费</w:t>
      </w:r>
      <w:r>
        <w:rPr>
          <w:rFonts w:ascii="仿宋" w:hAnsi="仿宋" w:eastAsia="仿宋"/>
          <w:sz w:val="32"/>
          <w:szCs w:val="32"/>
        </w:rPr>
        <w:t>1.67</w:t>
      </w:r>
      <w:r>
        <w:rPr>
          <w:rFonts w:hint="eastAsia" w:ascii="仿宋" w:hAnsi="仿宋" w:eastAsia="仿宋"/>
          <w:sz w:val="32"/>
          <w:szCs w:val="32"/>
        </w:rPr>
        <w:t>万元、邮电费</w:t>
      </w:r>
      <w:r>
        <w:rPr>
          <w:rFonts w:ascii="仿宋" w:hAnsi="仿宋" w:eastAsia="仿宋"/>
          <w:sz w:val="32"/>
          <w:szCs w:val="32"/>
        </w:rPr>
        <w:t>0.58</w:t>
      </w:r>
      <w:r>
        <w:rPr>
          <w:rFonts w:hint="eastAsia" w:ascii="仿宋" w:hAnsi="仿宋" w:eastAsia="仿宋"/>
          <w:sz w:val="32"/>
          <w:szCs w:val="32"/>
        </w:rPr>
        <w:t>万元、差旅费</w:t>
      </w:r>
      <w:r>
        <w:rPr>
          <w:rFonts w:ascii="仿宋" w:hAnsi="仿宋" w:eastAsia="仿宋"/>
          <w:sz w:val="32"/>
          <w:szCs w:val="32"/>
        </w:rPr>
        <w:t>1.27</w:t>
      </w:r>
      <w:r>
        <w:rPr>
          <w:rFonts w:hint="eastAsia" w:ascii="仿宋" w:hAnsi="仿宋" w:eastAsia="仿宋"/>
          <w:sz w:val="32"/>
          <w:szCs w:val="32"/>
        </w:rPr>
        <w:t>万元、维修维护费</w:t>
      </w:r>
      <w:r>
        <w:rPr>
          <w:rFonts w:ascii="仿宋" w:hAnsi="仿宋" w:eastAsia="仿宋"/>
          <w:sz w:val="32"/>
          <w:szCs w:val="32"/>
        </w:rPr>
        <w:t>0.39</w:t>
      </w:r>
      <w:r>
        <w:rPr>
          <w:rFonts w:hint="eastAsia" w:ascii="仿宋" w:hAnsi="仿宋" w:eastAsia="仿宋"/>
          <w:sz w:val="32"/>
          <w:szCs w:val="32"/>
        </w:rPr>
        <w:t>万元、培训费</w:t>
      </w:r>
      <w:r>
        <w:rPr>
          <w:rFonts w:ascii="仿宋" w:hAnsi="仿宋" w:eastAsia="仿宋"/>
          <w:sz w:val="32"/>
          <w:szCs w:val="32"/>
        </w:rPr>
        <w:t>0.24</w:t>
      </w:r>
      <w:r>
        <w:rPr>
          <w:rFonts w:hint="eastAsia" w:ascii="仿宋" w:hAnsi="仿宋" w:eastAsia="仿宋"/>
          <w:sz w:val="32"/>
          <w:szCs w:val="32"/>
        </w:rPr>
        <w:t>万元、公务接待</w:t>
      </w:r>
      <w:r>
        <w:rPr>
          <w:rFonts w:ascii="仿宋" w:hAnsi="仿宋" w:eastAsia="仿宋"/>
          <w:sz w:val="32"/>
          <w:szCs w:val="32"/>
        </w:rPr>
        <w:t>0.42</w:t>
      </w:r>
      <w:r>
        <w:rPr>
          <w:rFonts w:hint="eastAsia" w:ascii="仿宋" w:hAnsi="仿宋" w:eastAsia="仿宋"/>
          <w:sz w:val="32"/>
          <w:szCs w:val="32"/>
        </w:rPr>
        <w:t>万元、工会经费</w:t>
      </w:r>
      <w:r>
        <w:rPr>
          <w:rFonts w:ascii="仿宋" w:hAnsi="仿宋" w:eastAsia="仿宋"/>
          <w:sz w:val="32"/>
          <w:szCs w:val="32"/>
        </w:rPr>
        <w:t>2.17</w:t>
      </w:r>
      <w:r>
        <w:rPr>
          <w:rFonts w:hint="eastAsia" w:ascii="仿宋" w:hAnsi="仿宋" w:eastAsia="仿宋"/>
          <w:sz w:val="32"/>
          <w:szCs w:val="32"/>
        </w:rPr>
        <w:t>万元、福利费</w:t>
      </w:r>
      <w:r>
        <w:rPr>
          <w:rFonts w:ascii="仿宋" w:hAnsi="仿宋" w:eastAsia="仿宋"/>
          <w:sz w:val="32"/>
          <w:szCs w:val="32"/>
        </w:rPr>
        <w:t>0.04</w:t>
      </w:r>
      <w:r>
        <w:rPr>
          <w:rFonts w:hint="eastAsia" w:ascii="仿宋" w:hAnsi="仿宋" w:eastAsia="仿宋"/>
          <w:sz w:val="32"/>
          <w:szCs w:val="32"/>
        </w:rPr>
        <w:t>万元、其他商品和服务支出</w:t>
      </w:r>
      <w:r>
        <w:rPr>
          <w:rFonts w:ascii="仿宋" w:hAnsi="仿宋" w:eastAsia="仿宋"/>
          <w:sz w:val="32"/>
          <w:szCs w:val="32"/>
        </w:rPr>
        <w:t>0.67</w:t>
      </w:r>
      <w:r>
        <w:rPr>
          <w:rFonts w:hint="eastAsia" w:ascii="仿宋" w:hAnsi="仿宋" w:eastAsia="仿宋"/>
          <w:sz w:val="32"/>
          <w:szCs w:val="32"/>
        </w:rPr>
        <w:t>万元。</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七、</w:t>
      </w:r>
      <w:r>
        <w:rPr>
          <w:rFonts w:ascii="黑体" w:hAnsi="黑体" w:eastAsia="黑体"/>
          <w:sz w:val="32"/>
          <w:szCs w:val="32"/>
        </w:rPr>
        <w:t>2021</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年“三公”经费预算数为</w:t>
      </w:r>
      <w:r>
        <w:rPr>
          <w:rFonts w:ascii="仿宋" w:hAnsi="仿宋" w:eastAsia="仿宋"/>
          <w:sz w:val="32"/>
          <w:szCs w:val="32"/>
        </w:rPr>
        <w:t>0.42</w:t>
      </w:r>
      <w:r>
        <w:rPr>
          <w:rFonts w:hint="eastAsia" w:ascii="仿宋" w:hAnsi="仿宋" w:eastAsia="仿宋"/>
          <w:sz w:val="32"/>
          <w:szCs w:val="32"/>
        </w:rPr>
        <w:t>元，其中：公务接待费</w:t>
      </w:r>
      <w:r>
        <w:rPr>
          <w:rFonts w:ascii="仿宋" w:hAnsi="仿宋" w:eastAsia="仿宋"/>
          <w:sz w:val="32"/>
          <w:szCs w:val="32"/>
        </w:rPr>
        <w:t>0.42</w:t>
      </w:r>
      <w:r>
        <w:rPr>
          <w:rFonts w:hint="eastAsia" w:ascii="仿宋" w:hAnsi="仿宋" w:eastAsia="仿宋"/>
          <w:sz w:val="32"/>
          <w:szCs w:val="32"/>
        </w:rPr>
        <w:t>元。</w:t>
      </w:r>
      <w:r>
        <w:rPr>
          <w:rFonts w:ascii="仿宋" w:hAnsi="仿宋" w:eastAsia="仿宋"/>
          <w:sz w:val="32"/>
          <w:szCs w:val="32"/>
        </w:rPr>
        <w:t>2021</w:t>
      </w:r>
      <w:r>
        <w:rPr>
          <w:rFonts w:hint="eastAsia" w:ascii="仿宋" w:hAnsi="仿宋" w:eastAsia="仿宋"/>
          <w:sz w:val="32"/>
          <w:szCs w:val="32"/>
        </w:rPr>
        <w:t>年“三公”经费预算比</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0.25</w:t>
      </w:r>
      <w:r>
        <w:rPr>
          <w:rFonts w:hint="eastAsia" w:ascii="仿宋" w:hAnsi="仿宋" w:eastAsia="仿宋"/>
          <w:sz w:val="32"/>
          <w:szCs w:val="32"/>
        </w:rPr>
        <w:t>万元增加</w:t>
      </w:r>
      <w:r>
        <w:rPr>
          <w:rFonts w:ascii="仿宋" w:hAnsi="仿宋" w:eastAsia="仿宋"/>
          <w:sz w:val="32"/>
          <w:szCs w:val="32"/>
        </w:rPr>
        <w:t>0.17</w:t>
      </w:r>
      <w:r>
        <w:rPr>
          <w:rFonts w:hint="eastAsia" w:ascii="仿宋" w:hAnsi="仿宋" w:eastAsia="仿宋"/>
          <w:sz w:val="32"/>
          <w:szCs w:val="32"/>
        </w:rPr>
        <w:t>万元，增长</w:t>
      </w:r>
      <w:r>
        <w:rPr>
          <w:rFonts w:ascii="仿宋" w:hAnsi="仿宋" w:eastAsia="仿宋"/>
          <w:sz w:val="32"/>
          <w:szCs w:val="32"/>
        </w:rPr>
        <w:t>68%</w:t>
      </w:r>
      <w:r>
        <w:rPr>
          <w:rFonts w:hint="eastAsia" w:ascii="仿宋" w:hAnsi="仿宋" w:eastAsia="仿宋"/>
          <w:sz w:val="32"/>
          <w:szCs w:val="32"/>
        </w:rPr>
        <w:t>，均为公务接待费，主要原因是单位人员增加。</w:t>
      </w:r>
    </w:p>
    <w:p>
      <w:pPr>
        <w:ind w:firstLine="640"/>
        <w:rPr>
          <w:rFonts w:hint="eastAsia"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2021</w:t>
      </w:r>
      <w:r>
        <w:rPr>
          <w:rFonts w:hint="eastAsia" w:ascii="黑体" w:hAnsi="黑体" w:eastAsia="黑体"/>
          <w:sz w:val="32"/>
          <w:szCs w:val="32"/>
        </w:rPr>
        <w:t>年度政府性基金预算支出情况说明</w:t>
      </w:r>
    </w:p>
    <w:tbl>
      <w:tblPr>
        <w:tblW w:w="7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6"/>
        <w:gridCol w:w="2515"/>
        <w:gridCol w:w="1682"/>
        <w:gridCol w:w="981"/>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2"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224"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部门名称：朗县外事办公室</w:t>
            </w:r>
          </w:p>
        </w:tc>
        <w:tc>
          <w:tcPr>
            <w:tcW w:w="1708"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35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3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bookmarkStart w:id="0" w:name="_GoBack"/>
            <w:bookmarkEnd w:id="0"/>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ind w:firstLine="640" w:firstLineChars="200"/>
        <w:rPr>
          <w:rFonts w:ascii="仿宋" w:hAnsi="仿宋" w:eastAsia="仿宋"/>
          <w:sz w:val="32"/>
          <w:szCs w:val="32"/>
        </w:rPr>
      </w:pPr>
      <w:r>
        <w:rPr>
          <w:rFonts w:hint="eastAsia" w:ascii="仿宋" w:hAnsi="仿宋" w:eastAsia="仿宋"/>
          <w:sz w:val="32"/>
          <w:szCs w:val="32"/>
        </w:rPr>
        <w:t>我部门</w:t>
      </w:r>
      <w:r>
        <w:rPr>
          <w:rFonts w:ascii="仿宋" w:hAnsi="仿宋" w:eastAsia="仿宋"/>
          <w:sz w:val="32"/>
          <w:szCs w:val="32"/>
        </w:rPr>
        <w:t>2021</w:t>
      </w:r>
      <w:r>
        <w:rPr>
          <w:rFonts w:hint="eastAsia" w:ascii="仿宋" w:hAnsi="仿宋" w:eastAsia="仿宋"/>
          <w:sz w:val="32"/>
          <w:szCs w:val="32"/>
        </w:rPr>
        <w:t>年度无政府性基金安排的支出。</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九、其他重要事项的情况说明</w:t>
      </w:r>
    </w:p>
    <w:p>
      <w:pPr>
        <w:rPr>
          <w:rFonts w:ascii="仿宋" w:hAnsi="仿宋" w:eastAsia="仿宋"/>
          <w:sz w:val="32"/>
          <w:szCs w:val="32"/>
        </w:rPr>
      </w:pPr>
      <w:r>
        <w:rPr>
          <w:rFonts w:ascii="楷体" w:hAnsi="楷体" w:eastAsia="楷体"/>
          <w:sz w:val="32"/>
          <w:szCs w:val="32"/>
        </w:rPr>
        <w:t xml:space="preserve">    </w:t>
      </w:r>
      <w:r>
        <w:rPr>
          <w:rFonts w:hint="eastAsia" w:ascii="楷体" w:hAnsi="楷体" w:eastAsia="楷体"/>
          <w:color w:val="000000"/>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外事办公室</w:t>
      </w:r>
      <w:r>
        <w:rPr>
          <w:rFonts w:ascii="仿宋" w:hAnsi="仿宋" w:eastAsia="仿宋"/>
          <w:sz w:val="32"/>
          <w:szCs w:val="32"/>
        </w:rPr>
        <w:t>2021</w:t>
      </w:r>
      <w:r>
        <w:rPr>
          <w:rFonts w:hint="eastAsia" w:ascii="仿宋" w:hAnsi="仿宋" w:eastAsia="仿宋"/>
          <w:sz w:val="32"/>
          <w:szCs w:val="32"/>
        </w:rPr>
        <w:t>年机关运行经费</w:t>
      </w:r>
      <w:r>
        <w:rPr>
          <w:rFonts w:ascii="仿宋" w:hAnsi="仿宋" w:eastAsia="仿宋"/>
          <w:sz w:val="32"/>
          <w:szCs w:val="32"/>
        </w:rPr>
        <w:t>9.91</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w:t>
      </w:r>
      <w:r>
        <w:rPr>
          <w:rFonts w:ascii="仿宋" w:hAnsi="仿宋" w:eastAsia="仿宋"/>
          <w:sz w:val="32"/>
          <w:szCs w:val="32"/>
        </w:rPr>
        <w:t>6.01</w:t>
      </w:r>
      <w:r>
        <w:rPr>
          <w:rFonts w:hint="eastAsia" w:ascii="仿宋" w:hAnsi="仿宋" w:eastAsia="仿宋"/>
          <w:sz w:val="32"/>
          <w:szCs w:val="32"/>
        </w:rPr>
        <w:t>万元增加</w:t>
      </w:r>
      <w:r>
        <w:rPr>
          <w:rFonts w:ascii="仿宋" w:hAnsi="仿宋" w:eastAsia="仿宋"/>
          <w:sz w:val="32"/>
          <w:szCs w:val="32"/>
        </w:rPr>
        <w:t>3.9</w:t>
      </w:r>
      <w:r>
        <w:rPr>
          <w:rFonts w:hint="eastAsia" w:ascii="仿宋" w:hAnsi="仿宋" w:eastAsia="仿宋"/>
          <w:sz w:val="32"/>
          <w:szCs w:val="32"/>
        </w:rPr>
        <w:t>万元，增长</w:t>
      </w:r>
      <w:r>
        <w:rPr>
          <w:rFonts w:ascii="仿宋" w:hAnsi="仿宋" w:eastAsia="仿宋"/>
          <w:sz w:val="32"/>
          <w:szCs w:val="32"/>
        </w:rPr>
        <w:t>64.89%</w:t>
      </w:r>
      <w:r>
        <w:rPr>
          <w:rFonts w:hint="eastAsia" w:ascii="仿宋" w:hAnsi="仿宋" w:eastAsia="仿宋"/>
          <w:sz w:val="32"/>
          <w:szCs w:val="32"/>
        </w:rPr>
        <w:t>。主要是人员增加。</w:t>
      </w:r>
    </w:p>
    <w:p>
      <w:pPr>
        <w:ind w:firstLine="320" w:firstLineChars="100"/>
        <w:rPr>
          <w:rFonts w:hint="eastAsia" w:ascii="楷体" w:hAnsi="楷体" w:eastAsia="楷体"/>
          <w:color w:val="000000"/>
          <w:sz w:val="32"/>
          <w:szCs w:val="32"/>
        </w:rPr>
      </w:pPr>
      <w:r>
        <w:rPr>
          <w:rFonts w:hint="eastAsia" w:ascii="楷体" w:hAnsi="楷体" w:eastAsia="楷体"/>
          <w:color w:val="000000"/>
          <w:sz w:val="32"/>
          <w:szCs w:val="32"/>
        </w:rPr>
        <w:t>（二）政府采购情况说明。</w:t>
      </w:r>
    </w:p>
    <w:p>
      <w:pPr>
        <w:autoSpaceDE w:val="0"/>
        <w:autoSpaceDN w:val="0"/>
        <w:adjustRightInd w:val="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朗县外事办公室无政府采购。</w:t>
      </w:r>
    </w:p>
    <w:p>
      <w:pPr>
        <w:rPr>
          <w:rFonts w:ascii="仿宋" w:hAnsi="仿宋" w:eastAsia="仿宋"/>
          <w:sz w:val="32"/>
          <w:szCs w:val="32"/>
        </w:rPr>
      </w:pPr>
      <w:r>
        <w:rPr>
          <w:rFonts w:ascii="仿宋" w:hAnsi="仿宋" w:eastAsia="仿宋"/>
          <w:sz w:val="32"/>
          <w:szCs w:val="32"/>
        </w:rPr>
        <w:t xml:space="preserve">    </w:t>
      </w:r>
      <w:r>
        <w:rPr>
          <w:rFonts w:hint="eastAsia" w:ascii="楷体" w:hAnsi="楷体" w:eastAsia="楷体"/>
          <w:color w:val="000000"/>
          <w:sz w:val="32"/>
          <w:szCs w:val="32"/>
        </w:rPr>
        <w:t>（三）国有资产占有使用情况说明。</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朗县外事办公室无车辆及大型设备。</w:t>
      </w:r>
    </w:p>
    <w:p>
      <w:pPr>
        <w:spacing w:line="588" w:lineRule="exact"/>
        <w:rPr>
          <w:rFonts w:ascii="仿宋" w:hAnsi="仿宋" w:eastAsia="仿宋"/>
          <w:sz w:val="32"/>
          <w:szCs w:val="32"/>
        </w:rPr>
      </w:pPr>
      <w:r>
        <w:rPr>
          <w:rFonts w:ascii="仿宋" w:hAnsi="仿宋" w:eastAsia="仿宋"/>
          <w:sz w:val="32"/>
          <w:szCs w:val="32"/>
        </w:rPr>
        <w:t xml:space="preserve">    </w:t>
      </w:r>
      <w:r>
        <w:rPr>
          <w:rFonts w:hint="eastAsia" w:ascii="楷体" w:hAnsi="楷体" w:eastAsia="楷体"/>
          <w:color w:val="000000"/>
          <w:sz w:val="32"/>
          <w:szCs w:val="32"/>
        </w:rPr>
        <w:t>（四）2021年预算绩效目标管理情况。</w:t>
      </w:r>
    </w:p>
    <w:p>
      <w:pPr>
        <w:spacing w:line="588"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朗县外事办公室无项目纳入预算绩效。</w:t>
      </w:r>
    </w:p>
    <w:p>
      <w:pPr>
        <w:rPr>
          <w:rFonts w:ascii="仿宋" w:hAnsi="仿宋" w:eastAsia="仿宋"/>
          <w:sz w:val="32"/>
          <w:szCs w:val="32"/>
        </w:rPr>
      </w:pPr>
      <w:r>
        <w:rPr>
          <w:rFonts w:ascii="仿宋" w:hAnsi="仿宋" w:eastAsia="仿宋"/>
          <w:sz w:val="32"/>
          <w:szCs w:val="32"/>
        </w:rPr>
        <w:t xml:space="preserve">    </w:t>
      </w:r>
      <w:r>
        <w:rPr>
          <w:rFonts w:hint="eastAsia" w:ascii="楷体" w:hAnsi="楷体" w:eastAsia="楷体"/>
          <w:color w:val="000000"/>
          <w:sz w:val="32"/>
          <w:szCs w:val="32"/>
        </w:rPr>
        <w:t>（五）扶贫资金管理使用情况及绩效目标情况说明。</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朗县外事办公室没有扶贫相关资金。</w:t>
      </w: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r>
        <w:rPr>
          <w:rFonts w:hint="eastAsia" w:ascii="楷体" w:hAnsi="楷体" w:eastAsia="楷体"/>
          <w:color w:val="000000"/>
          <w:sz w:val="32"/>
          <w:szCs w:val="32"/>
        </w:rPr>
        <w:t>（六）政府债务情况。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朗县外事办</w:t>
      </w:r>
      <w:r>
        <w:rPr>
          <w:rFonts w:hint="eastAsia" w:ascii="仿宋" w:hAnsi="仿宋" w:eastAsia="仿宋"/>
          <w:sz w:val="32"/>
          <w:szCs w:val="32"/>
          <w:lang w:eastAsia="zh-CN"/>
        </w:rPr>
        <w:t>无</w:t>
      </w:r>
      <w:r>
        <w:rPr>
          <w:rFonts w:hint="eastAsia" w:ascii="仿宋" w:hAnsi="仿宋" w:eastAsia="仿宋"/>
          <w:sz w:val="32"/>
          <w:szCs w:val="32"/>
        </w:rPr>
        <w:t>政府债务资金。</w:t>
      </w: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hint="eastAsia" w:ascii="黑体" w:hAnsi="黑体" w:eastAsia="黑体"/>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八、基本支出：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10</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15A4C"/>
    <w:rsid w:val="00030BD9"/>
    <w:rsid w:val="0003329E"/>
    <w:rsid w:val="00036A6C"/>
    <w:rsid w:val="00041C59"/>
    <w:rsid w:val="00043AA8"/>
    <w:rsid w:val="00086B54"/>
    <w:rsid w:val="00087212"/>
    <w:rsid w:val="00092DA2"/>
    <w:rsid w:val="00096F91"/>
    <w:rsid w:val="000A1AFA"/>
    <w:rsid w:val="000A6427"/>
    <w:rsid w:val="000D4B79"/>
    <w:rsid w:val="000F293F"/>
    <w:rsid w:val="00105104"/>
    <w:rsid w:val="001162B6"/>
    <w:rsid w:val="00124995"/>
    <w:rsid w:val="00137481"/>
    <w:rsid w:val="00151C9B"/>
    <w:rsid w:val="00160D39"/>
    <w:rsid w:val="00174215"/>
    <w:rsid w:val="00181D94"/>
    <w:rsid w:val="001A47B8"/>
    <w:rsid w:val="001A65F5"/>
    <w:rsid w:val="001A6CD9"/>
    <w:rsid w:val="001B4F21"/>
    <w:rsid w:val="001E25E8"/>
    <w:rsid w:val="001E413D"/>
    <w:rsid w:val="001F5E8D"/>
    <w:rsid w:val="00211391"/>
    <w:rsid w:val="00213708"/>
    <w:rsid w:val="00230405"/>
    <w:rsid w:val="00255CD4"/>
    <w:rsid w:val="00266E39"/>
    <w:rsid w:val="00285201"/>
    <w:rsid w:val="002B4B50"/>
    <w:rsid w:val="002B731C"/>
    <w:rsid w:val="002E550F"/>
    <w:rsid w:val="0031342C"/>
    <w:rsid w:val="003139C9"/>
    <w:rsid w:val="00322979"/>
    <w:rsid w:val="003230B5"/>
    <w:rsid w:val="00323C72"/>
    <w:rsid w:val="00326CEC"/>
    <w:rsid w:val="003430F1"/>
    <w:rsid w:val="00343F94"/>
    <w:rsid w:val="003549C8"/>
    <w:rsid w:val="003646E6"/>
    <w:rsid w:val="00371B62"/>
    <w:rsid w:val="00371BC9"/>
    <w:rsid w:val="00377EBC"/>
    <w:rsid w:val="003A4455"/>
    <w:rsid w:val="003A4970"/>
    <w:rsid w:val="003B149D"/>
    <w:rsid w:val="003C07B1"/>
    <w:rsid w:val="003E21A4"/>
    <w:rsid w:val="003E2D5B"/>
    <w:rsid w:val="003F380C"/>
    <w:rsid w:val="004003A5"/>
    <w:rsid w:val="004015F5"/>
    <w:rsid w:val="0040669A"/>
    <w:rsid w:val="0042253D"/>
    <w:rsid w:val="004421FF"/>
    <w:rsid w:val="004573CF"/>
    <w:rsid w:val="00462FF2"/>
    <w:rsid w:val="004773FB"/>
    <w:rsid w:val="0047767E"/>
    <w:rsid w:val="00480381"/>
    <w:rsid w:val="00490C1D"/>
    <w:rsid w:val="004970A2"/>
    <w:rsid w:val="004A01C0"/>
    <w:rsid w:val="004A2535"/>
    <w:rsid w:val="004B70D0"/>
    <w:rsid w:val="004C433B"/>
    <w:rsid w:val="004C45A4"/>
    <w:rsid w:val="004D363A"/>
    <w:rsid w:val="004F0973"/>
    <w:rsid w:val="004F1B76"/>
    <w:rsid w:val="00510F60"/>
    <w:rsid w:val="00512DED"/>
    <w:rsid w:val="005227B8"/>
    <w:rsid w:val="00526F7D"/>
    <w:rsid w:val="00542D4C"/>
    <w:rsid w:val="005472B4"/>
    <w:rsid w:val="00550E02"/>
    <w:rsid w:val="00552117"/>
    <w:rsid w:val="005526AE"/>
    <w:rsid w:val="00556119"/>
    <w:rsid w:val="0056413E"/>
    <w:rsid w:val="00570F81"/>
    <w:rsid w:val="00576C78"/>
    <w:rsid w:val="005771EB"/>
    <w:rsid w:val="00577343"/>
    <w:rsid w:val="00587E83"/>
    <w:rsid w:val="00593341"/>
    <w:rsid w:val="0059715A"/>
    <w:rsid w:val="005B264E"/>
    <w:rsid w:val="005B7595"/>
    <w:rsid w:val="005C3970"/>
    <w:rsid w:val="005C3B4A"/>
    <w:rsid w:val="005D584E"/>
    <w:rsid w:val="005E5236"/>
    <w:rsid w:val="005F2417"/>
    <w:rsid w:val="005F2DA3"/>
    <w:rsid w:val="00611AA9"/>
    <w:rsid w:val="00640514"/>
    <w:rsid w:val="00641243"/>
    <w:rsid w:val="00643004"/>
    <w:rsid w:val="00645368"/>
    <w:rsid w:val="00653B9E"/>
    <w:rsid w:val="0067255B"/>
    <w:rsid w:val="00684BDB"/>
    <w:rsid w:val="006A497D"/>
    <w:rsid w:val="006B41A1"/>
    <w:rsid w:val="006C4305"/>
    <w:rsid w:val="006D3483"/>
    <w:rsid w:val="006D5592"/>
    <w:rsid w:val="00737A27"/>
    <w:rsid w:val="007428CF"/>
    <w:rsid w:val="007529D0"/>
    <w:rsid w:val="00753C16"/>
    <w:rsid w:val="00762FB7"/>
    <w:rsid w:val="00772D4D"/>
    <w:rsid w:val="007A00E8"/>
    <w:rsid w:val="007A275C"/>
    <w:rsid w:val="007A6ED2"/>
    <w:rsid w:val="007C01A8"/>
    <w:rsid w:val="007C5A03"/>
    <w:rsid w:val="007D72A5"/>
    <w:rsid w:val="007D7AA0"/>
    <w:rsid w:val="007E4062"/>
    <w:rsid w:val="008001B3"/>
    <w:rsid w:val="0080401E"/>
    <w:rsid w:val="008071A7"/>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8F7730"/>
    <w:rsid w:val="0090663A"/>
    <w:rsid w:val="0095324A"/>
    <w:rsid w:val="00953C23"/>
    <w:rsid w:val="0096127B"/>
    <w:rsid w:val="00993FFC"/>
    <w:rsid w:val="009A064E"/>
    <w:rsid w:val="009B0628"/>
    <w:rsid w:val="009B2113"/>
    <w:rsid w:val="009D0EC6"/>
    <w:rsid w:val="009D330A"/>
    <w:rsid w:val="009D58A7"/>
    <w:rsid w:val="00A04FAE"/>
    <w:rsid w:val="00A239B3"/>
    <w:rsid w:val="00A25D6E"/>
    <w:rsid w:val="00A262A5"/>
    <w:rsid w:val="00A27BF7"/>
    <w:rsid w:val="00A33E33"/>
    <w:rsid w:val="00A3432E"/>
    <w:rsid w:val="00A4124F"/>
    <w:rsid w:val="00A42353"/>
    <w:rsid w:val="00A42EB8"/>
    <w:rsid w:val="00A53E77"/>
    <w:rsid w:val="00A615F1"/>
    <w:rsid w:val="00A81865"/>
    <w:rsid w:val="00A825B5"/>
    <w:rsid w:val="00A83879"/>
    <w:rsid w:val="00AA0911"/>
    <w:rsid w:val="00AB251F"/>
    <w:rsid w:val="00AC1350"/>
    <w:rsid w:val="00AF7F1F"/>
    <w:rsid w:val="00B007C8"/>
    <w:rsid w:val="00B13336"/>
    <w:rsid w:val="00B14BFB"/>
    <w:rsid w:val="00B60721"/>
    <w:rsid w:val="00B6522F"/>
    <w:rsid w:val="00B67A9E"/>
    <w:rsid w:val="00B70F55"/>
    <w:rsid w:val="00B74CCE"/>
    <w:rsid w:val="00B84681"/>
    <w:rsid w:val="00B92C71"/>
    <w:rsid w:val="00B96D8F"/>
    <w:rsid w:val="00BB0C44"/>
    <w:rsid w:val="00BC5647"/>
    <w:rsid w:val="00BD2BDC"/>
    <w:rsid w:val="00BD58F0"/>
    <w:rsid w:val="00BD65C7"/>
    <w:rsid w:val="00BE330B"/>
    <w:rsid w:val="00BE6B5B"/>
    <w:rsid w:val="00BE6DF3"/>
    <w:rsid w:val="00BF676B"/>
    <w:rsid w:val="00C00171"/>
    <w:rsid w:val="00C10304"/>
    <w:rsid w:val="00C2239E"/>
    <w:rsid w:val="00C23705"/>
    <w:rsid w:val="00C51E09"/>
    <w:rsid w:val="00C63BEE"/>
    <w:rsid w:val="00C76A23"/>
    <w:rsid w:val="00C77CA6"/>
    <w:rsid w:val="00C86A11"/>
    <w:rsid w:val="00C94C21"/>
    <w:rsid w:val="00CC5B2A"/>
    <w:rsid w:val="00CD29AE"/>
    <w:rsid w:val="00CE472E"/>
    <w:rsid w:val="00CE7C4E"/>
    <w:rsid w:val="00CF4F30"/>
    <w:rsid w:val="00D22EF7"/>
    <w:rsid w:val="00D25868"/>
    <w:rsid w:val="00D632F1"/>
    <w:rsid w:val="00D75B32"/>
    <w:rsid w:val="00D8669F"/>
    <w:rsid w:val="00D9628C"/>
    <w:rsid w:val="00DB0231"/>
    <w:rsid w:val="00DC0879"/>
    <w:rsid w:val="00E013C5"/>
    <w:rsid w:val="00E03AF9"/>
    <w:rsid w:val="00E104B4"/>
    <w:rsid w:val="00E115D0"/>
    <w:rsid w:val="00E233E9"/>
    <w:rsid w:val="00E32EC0"/>
    <w:rsid w:val="00E4103C"/>
    <w:rsid w:val="00E42C47"/>
    <w:rsid w:val="00E5030D"/>
    <w:rsid w:val="00E53AB7"/>
    <w:rsid w:val="00E61D4A"/>
    <w:rsid w:val="00E6642D"/>
    <w:rsid w:val="00E730EC"/>
    <w:rsid w:val="00E745C7"/>
    <w:rsid w:val="00E82B77"/>
    <w:rsid w:val="00E86F44"/>
    <w:rsid w:val="00E904F2"/>
    <w:rsid w:val="00EB5EFC"/>
    <w:rsid w:val="00EB7129"/>
    <w:rsid w:val="00EC3348"/>
    <w:rsid w:val="00EE0A42"/>
    <w:rsid w:val="00F00FDB"/>
    <w:rsid w:val="00F06045"/>
    <w:rsid w:val="00F07089"/>
    <w:rsid w:val="00F13236"/>
    <w:rsid w:val="00F20EE0"/>
    <w:rsid w:val="00F214CD"/>
    <w:rsid w:val="00F21E99"/>
    <w:rsid w:val="00F4454F"/>
    <w:rsid w:val="00F47E93"/>
    <w:rsid w:val="00F50409"/>
    <w:rsid w:val="00F640EE"/>
    <w:rsid w:val="00F96845"/>
    <w:rsid w:val="2B374C56"/>
    <w:rsid w:val="3DD162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uiPriority w:val="99"/>
    <w:rPr>
      <w:rFonts w:cs="Times New Roman"/>
    </w:rPr>
  </w:style>
  <w:style w:type="character" w:customStyle="1" w:styleId="8">
    <w:name w:val="Balloon Text Char"/>
    <w:basedOn w:val="5"/>
    <w:link w:val="2"/>
    <w:semiHidden/>
    <w:locked/>
    <w:uiPriority w:val="99"/>
    <w:rPr>
      <w:rFonts w:ascii="Times New Roman" w:hAnsi="Times New Roman" w:eastAsia="宋体" w:cs="Times New Roman"/>
      <w:sz w:val="18"/>
      <w:szCs w:val="18"/>
    </w:rPr>
  </w:style>
  <w:style w:type="character" w:customStyle="1" w:styleId="9">
    <w:name w:val="Footer Char"/>
    <w:basedOn w:val="5"/>
    <w:link w:val="3"/>
    <w:qFormat/>
    <w:locked/>
    <w:uiPriority w:val="99"/>
    <w:rPr>
      <w:rFonts w:cs="Times New Roman"/>
      <w:sz w:val="18"/>
      <w:szCs w:val="18"/>
    </w:rPr>
  </w:style>
  <w:style w:type="character" w:customStyle="1" w:styleId="10">
    <w:name w:val="Header Char"/>
    <w:basedOn w:val="5"/>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550</Words>
  <Characters>3137</Characters>
  <Lines>0</Lines>
  <Paragraphs>0</Paragraphs>
  <TotalTime>481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2021-03-12T03:24:48Z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