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60"/>
          <w:szCs w:val="60"/>
        </w:rPr>
      </w:pPr>
      <w:r>
        <w:rPr>
          <w:rFonts w:hint="eastAsia" w:ascii="黑体" w:hAnsi="黑体" w:eastAsia="黑体" w:cs="黑体"/>
          <w:color w:val="000000" w:themeColor="text1"/>
          <w:sz w:val="60"/>
          <w:szCs w:val="60"/>
        </w:rPr>
        <w:t>朗</w:t>
      </w: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60"/>
          <w:szCs w:val="60"/>
        </w:rPr>
      </w:pPr>
      <w:r>
        <w:rPr>
          <w:rFonts w:hint="eastAsia" w:ascii="黑体" w:hAnsi="黑体" w:eastAsia="黑体" w:cs="黑体"/>
          <w:color w:val="000000" w:themeColor="text1"/>
          <w:sz w:val="60"/>
          <w:szCs w:val="60"/>
        </w:rPr>
        <w:t>县</w:t>
      </w: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60"/>
          <w:szCs w:val="60"/>
        </w:rPr>
      </w:pPr>
      <w:r>
        <w:rPr>
          <w:rFonts w:hint="eastAsia" w:ascii="黑体" w:hAnsi="黑体" w:eastAsia="黑体" w:cs="黑体"/>
          <w:color w:val="000000" w:themeColor="text1"/>
          <w:sz w:val="60"/>
          <w:szCs w:val="60"/>
        </w:rPr>
        <w:t>孜</w:t>
      </w: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60"/>
          <w:szCs w:val="60"/>
        </w:rPr>
      </w:pPr>
      <w:r>
        <w:rPr>
          <w:rFonts w:hint="eastAsia" w:ascii="黑体" w:hAnsi="黑体" w:eastAsia="黑体" w:cs="黑体"/>
          <w:color w:val="000000" w:themeColor="text1"/>
          <w:sz w:val="60"/>
          <w:szCs w:val="60"/>
        </w:rPr>
        <w:t>列</w:t>
      </w: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60"/>
          <w:szCs w:val="60"/>
        </w:rPr>
      </w:pPr>
      <w:r>
        <w:rPr>
          <w:rFonts w:hint="eastAsia" w:ascii="黑体" w:hAnsi="黑体" w:eastAsia="黑体" w:cs="黑体"/>
          <w:color w:val="000000" w:themeColor="text1"/>
          <w:sz w:val="60"/>
          <w:szCs w:val="60"/>
        </w:rPr>
        <w:t>寺</w:t>
      </w: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60"/>
          <w:szCs w:val="60"/>
        </w:rPr>
      </w:pPr>
      <w:r>
        <w:rPr>
          <w:rFonts w:hint="eastAsia" w:ascii="黑体" w:hAnsi="黑体" w:eastAsia="黑体" w:cs="黑体"/>
          <w:color w:val="000000" w:themeColor="text1"/>
          <w:sz w:val="60"/>
          <w:szCs w:val="60"/>
        </w:rPr>
        <w:t>管</w:t>
      </w: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60"/>
          <w:szCs w:val="60"/>
        </w:rPr>
      </w:pPr>
      <w:r>
        <w:rPr>
          <w:rFonts w:hint="eastAsia" w:ascii="黑体" w:hAnsi="黑体" w:eastAsia="黑体" w:cs="黑体"/>
          <w:color w:val="000000" w:themeColor="text1"/>
          <w:sz w:val="60"/>
          <w:szCs w:val="60"/>
        </w:rPr>
        <w:t>委</w:t>
      </w: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60"/>
          <w:szCs w:val="60"/>
        </w:rPr>
      </w:pPr>
      <w:r>
        <w:rPr>
          <w:rFonts w:hint="eastAsia" w:ascii="黑体" w:hAnsi="黑体" w:eastAsia="黑体" w:cs="黑体"/>
          <w:color w:val="000000" w:themeColor="text1"/>
          <w:sz w:val="60"/>
          <w:szCs w:val="60"/>
        </w:rPr>
        <w:t>会</w:t>
      </w: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60"/>
          <w:szCs w:val="60"/>
        </w:rPr>
      </w:pPr>
      <w:r>
        <w:rPr>
          <w:rFonts w:hint="eastAsia" w:ascii="黑体" w:hAnsi="黑体" w:eastAsia="黑体" w:cs="黑体"/>
          <w:color w:val="000000" w:themeColor="text1"/>
          <w:sz w:val="60"/>
          <w:szCs w:val="60"/>
        </w:rPr>
        <w:t>2019</w:t>
      </w: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60"/>
          <w:szCs w:val="60"/>
        </w:rPr>
      </w:pPr>
      <w:r>
        <w:rPr>
          <w:rFonts w:hint="eastAsia" w:ascii="黑体" w:hAnsi="黑体" w:eastAsia="黑体" w:cs="黑体"/>
          <w:color w:val="000000" w:themeColor="text1"/>
          <w:sz w:val="60"/>
          <w:szCs w:val="60"/>
        </w:rPr>
        <w:t>年</w:t>
      </w: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60"/>
          <w:szCs w:val="60"/>
        </w:rPr>
      </w:pPr>
      <w:r>
        <w:rPr>
          <w:rFonts w:hint="eastAsia" w:ascii="黑体" w:hAnsi="黑体" w:eastAsia="黑体" w:cs="黑体"/>
          <w:color w:val="000000" w:themeColor="text1"/>
          <w:sz w:val="60"/>
          <w:szCs w:val="60"/>
        </w:rPr>
        <w:t>预</w:t>
      </w: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60"/>
          <w:szCs w:val="60"/>
        </w:rPr>
      </w:pPr>
      <w:r>
        <w:rPr>
          <w:rFonts w:hint="eastAsia" w:ascii="黑体" w:hAnsi="黑体" w:eastAsia="黑体" w:cs="黑体"/>
          <w:color w:val="000000" w:themeColor="text1"/>
          <w:sz w:val="60"/>
          <w:szCs w:val="60"/>
        </w:rPr>
        <w:t>算</w:t>
      </w: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60"/>
          <w:szCs w:val="60"/>
        </w:rPr>
      </w:pPr>
      <w:r>
        <w:rPr>
          <w:rFonts w:hint="eastAsia" w:ascii="黑体" w:hAnsi="黑体" w:eastAsia="黑体" w:cs="黑体"/>
          <w:color w:val="000000" w:themeColor="text1"/>
          <w:sz w:val="60"/>
          <w:szCs w:val="60"/>
        </w:rPr>
        <w:t>报</w:t>
      </w: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60"/>
          <w:szCs w:val="60"/>
        </w:rPr>
      </w:pPr>
      <w:r>
        <w:rPr>
          <w:rFonts w:hint="eastAsia" w:ascii="黑体" w:hAnsi="黑体" w:eastAsia="黑体" w:cs="黑体"/>
          <w:color w:val="000000" w:themeColor="text1"/>
          <w:sz w:val="60"/>
          <w:szCs w:val="60"/>
        </w:rPr>
        <w:t>告</w:t>
      </w: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32"/>
          <w:szCs w:val="32"/>
        </w:rPr>
      </w:pPr>
      <w:bookmarkStart w:id="0" w:name="_GoBack"/>
      <w:bookmarkEnd w:id="0"/>
    </w:p>
    <w:p>
      <w:pPr>
        <w:keepNext w:val="0"/>
        <w:keepLines w:val="0"/>
        <w:pageBreakBefore w:val="0"/>
        <w:widowControl/>
        <w:kinsoku/>
        <w:wordWrap/>
        <w:overflowPunct/>
        <w:topLinePunct w:val="0"/>
        <w:autoSpaceDE/>
        <w:autoSpaceDN/>
        <w:bidi w:val="0"/>
        <w:adjustRightInd/>
        <w:snapToGrid/>
        <w:spacing w:beforeAutospacing="0" w:after="225" w:afterAutospacing="0" w:line="500" w:lineRule="exact"/>
        <w:jc w:val="center"/>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目 录</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第一部分 孜列寺管委会概况</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一、部门预算单位构成</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二、部门职责和机构设置</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第二部分 西藏朗县孜列寺管委会（部门）2019年度部门预算明细表</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一、财政拨款收支总表</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二、一般公共预算支出表</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三、一般公共预算基本支出表</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四、一般公共预算“三公”经费支出表</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五、政府性基金预算支出表</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六、部门收支总表</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七、部门收入总表</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八、部门支出总表</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第三部分 西藏朗孜列寺管委会（部门）2019年度部门预算数据分析</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第四部分 名词解释</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jc w:val="center"/>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第一部分 西藏朗县孜列寺管委会（部门）概况</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一、部门预算单位构成和机构设置</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纳入西藏朗县孜列寺管委会2019年部门预算编制范围的单位朗县孜列寺管委会机关。</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二、部门职责</w:t>
      </w:r>
    </w:p>
    <w:p>
      <w:pPr>
        <w:keepNext w:val="0"/>
        <w:keepLines w:val="0"/>
        <w:pageBreakBefore w:val="0"/>
        <w:widowControl/>
        <w:kinsoku/>
        <w:wordWrap/>
        <w:overflowPunct/>
        <w:topLinePunct w:val="0"/>
        <w:autoSpaceDE/>
        <w:autoSpaceDN/>
        <w:bidi w:val="0"/>
        <w:spacing w:beforeAutospacing="0" w:afterAutospacing="0" w:line="500" w:lineRule="exact"/>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    1、贯彻执行党的宗教工作基本方针和国家管理宗教事务法律法规,依法履行管理服务教育职能,促进寺庙和谐稳定。</w:t>
      </w:r>
      <w:r>
        <w:rPr>
          <w:rFonts w:hint="eastAsia" w:ascii="仿宋" w:hAnsi="仿宋" w:eastAsia="仿宋" w:cs="宋体"/>
          <w:color w:val="000000" w:themeColor="text1"/>
          <w:sz w:val="32"/>
          <w:szCs w:val="32"/>
        </w:rPr>
        <w:br w:type="textWrapping"/>
      </w:r>
      <w:r>
        <w:rPr>
          <w:rFonts w:hint="eastAsia" w:ascii="仿宋" w:hAnsi="仿宋" w:eastAsia="仿宋" w:cs="宋体"/>
          <w:color w:val="000000" w:themeColor="text1"/>
          <w:sz w:val="32"/>
          <w:szCs w:val="32"/>
        </w:rPr>
        <w:t xml:space="preserve">    2.制定并组织实施寺庙的管理制度,维护寺庙佛事活动正常秩序</w:t>
      </w:r>
      <w:r>
        <w:rPr>
          <w:rFonts w:hint="eastAsia" w:ascii="仿宋" w:hAnsi="仿宋" w:eastAsia="仿宋" w:cs="宋体"/>
          <w:color w:val="000000" w:themeColor="text1"/>
          <w:sz w:val="32"/>
          <w:szCs w:val="32"/>
        </w:rPr>
        <w:br w:type="textWrapping"/>
      </w:r>
      <w:r>
        <w:rPr>
          <w:rFonts w:hint="eastAsia" w:ascii="仿宋" w:hAnsi="仿宋" w:eastAsia="仿宋" w:cs="宋体"/>
          <w:color w:val="000000" w:themeColor="text1"/>
          <w:sz w:val="32"/>
          <w:szCs w:val="32"/>
        </w:rPr>
        <w:t xml:space="preserve">    3.组织寺庙僧人学习党的民族、宗教政策及国家有关法律、法规、规章,加强宗教和谐与民族团结宣传教育,维护祖国统一、反对分裂,理直气壮地揭批十四世达赖祸藏乱教的罪行。</w:t>
      </w:r>
      <w:r>
        <w:rPr>
          <w:rFonts w:hint="eastAsia" w:ascii="仿宋" w:hAnsi="仿宋" w:eastAsia="仿宋" w:cs="宋体"/>
          <w:color w:val="000000" w:themeColor="text1"/>
          <w:sz w:val="32"/>
          <w:szCs w:val="32"/>
        </w:rPr>
        <w:br w:type="textWrapping"/>
      </w:r>
      <w:r>
        <w:rPr>
          <w:rFonts w:hint="eastAsia" w:ascii="仿宋" w:hAnsi="仿宋" w:eastAsia="仿宋" w:cs="宋体"/>
          <w:color w:val="000000" w:themeColor="text1"/>
          <w:sz w:val="32"/>
          <w:szCs w:val="32"/>
        </w:rPr>
        <w:t xml:space="preserve">    4.组织实施僧人的培养工作,壮大宗教界爱国力量,积极开展和谐模范寺庙暨爱国守法先进僧尼创建评选活动,引导藏传佛教与社会主义社会相适应。</w:t>
      </w:r>
      <w:r>
        <w:rPr>
          <w:rFonts w:hint="eastAsia" w:ascii="仿宋" w:hAnsi="仿宋" w:eastAsia="仿宋" w:cs="宋体"/>
          <w:color w:val="000000" w:themeColor="text1"/>
          <w:sz w:val="32"/>
          <w:szCs w:val="32"/>
        </w:rPr>
        <w:br w:type="textWrapping"/>
      </w:r>
      <w:r>
        <w:rPr>
          <w:rFonts w:hint="eastAsia" w:ascii="仿宋" w:hAnsi="仿宋" w:eastAsia="仿宋" w:cs="宋体"/>
          <w:color w:val="000000" w:themeColor="text1"/>
          <w:sz w:val="32"/>
          <w:szCs w:val="32"/>
        </w:rPr>
        <w:t xml:space="preserve">   </w:t>
      </w:r>
      <w:r>
        <w:rPr>
          <w:rFonts w:hint="eastAsia" w:ascii="仿宋" w:hAnsi="仿宋" w:eastAsia="仿宋" w:cs="宋体"/>
          <w:color w:val="000000" w:themeColor="text1"/>
          <w:sz w:val="32"/>
          <w:szCs w:val="32"/>
          <w:lang w:val="en-US" w:eastAsia="zh-CN"/>
        </w:rPr>
        <w:t xml:space="preserve"> </w:t>
      </w:r>
      <w:r>
        <w:rPr>
          <w:rFonts w:hint="eastAsia" w:ascii="仿宋" w:hAnsi="仿宋" w:eastAsia="仿宋" w:cs="宋体"/>
          <w:color w:val="000000" w:themeColor="text1"/>
          <w:sz w:val="32"/>
          <w:szCs w:val="32"/>
        </w:rPr>
        <w:t>5.依法保护管理寺庙文物和资产，协助组织开展寺庙自营产业和社会公益慈善事业。</w:t>
      </w:r>
      <w:r>
        <w:rPr>
          <w:rFonts w:hint="eastAsia" w:ascii="仿宋" w:hAnsi="仿宋" w:eastAsia="仿宋" w:cs="宋体"/>
          <w:color w:val="000000" w:themeColor="text1"/>
          <w:sz w:val="32"/>
          <w:szCs w:val="32"/>
        </w:rPr>
        <w:br w:type="textWrapping"/>
      </w:r>
      <w:r>
        <w:rPr>
          <w:rFonts w:hint="eastAsia" w:ascii="仿宋" w:hAnsi="仿宋" w:eastAsia="仿宋" w:cs="宋体"/>
          <w:color w:val="000000" w:themeColor="text1"/>
          <w:sz w:val="32"/>
          <w:szCs w:val="32"/>
        </w:rPr>
        <w:t xml:space="preserve">    6.维护寺庙治安秩序、消防安全和环境卫生，做好寺庙和僧人的基本公共服务,协调解决寺庙僧人的困难和问题,协调落实僧人医保、低保、养老、人身意外伤害保险等工作。</w:t>
      </w:r>
    </w:p>
    <w:p>
      <w:pPr>
        <w:keepNext w:val="0"/>
        <w:keepLines w:val="0"/>
        <w:pageBreakBefore w:val="0"/>
        <w:widowControl/>
        <w:kinsoku/>
        <w:wordWrap/>
        <w:overflowPunct/>
        <w:topLinePunct w:val="0"/>
        <w:autoSpaceDE/>
        <w:autoSpaceDN/>
        <w:bidi w:val="0"/>
        <w:spacing w:beforeAutospacing="0" w:afterAutospacing="0" w:line="500" w:lineRule="exact"/>
        <w:ind w:firstLine="640"/>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7.协调寺庙与社会其他的关系,维护寺庙和僧人的合法权益，承办党委、政府及统战民宗等部门交办的其他事项。</w:t>
      </w:r>
      <w:r>
        <w:rPr>
          <w:rFonts w:hint="eastAsia" w:ascii="仿宋" w:hAnsi="仿宋" w:eastAsia="仿宋" w:cs="宋体"/>
          <w:color w:val="000000" w:themeColor="text1"/>
          <w:sz w:val="32"/>
          <w:szCs w:val="32"/>
        </w:rPr>
        <w:br w:type="textWrapping"/>
      </w:r>
      <w:r>
        <w:rPr>
          <w:rFonts w:hint="eastAsia" w:ascii="仿宋" w:hAnsi="仿宋" w:eastAsia="仿宋" w:cs="宋体"/>
          <w:color w:val="000000" w:themeColor="text1"/>
          <w:sz w:val="32"/>
          <w:szCs w:val="32"/>
        </w:rPr>
        <w:t xml:space="preserve">    8.寺管会财务资产产管理制度</w:t>
      </w:r>
      <w:r>
        <w:rPr>
          <w:rFonts w:hint="eastAsia" w:ascii="仿宋" w:hAnsi="仿宋" w:eastAsia="仿宋" w:cs="宋体"/>
          <w:color w:val="000000" w:themeColor="text1"/>
          <w:sz w:val="32"/>
          <w:szCs w:val="32"/>
        </w:rPr>
        <w:br w:type="textWrapping"/>
      </w:r>
      <w:r>
        <w:rPr>
          <w:rFonts w:hint="eastAsia" w:ascii="仿宋" w:hAnsi="仿宋" w:eastAsia="仿宋" w:cs="宋体"/>
          <w:color w:val="000000" w:themeColor="text1"/>
          <w:sz w:val="32"/>
          <w:szCs w:val="32"/>
        </w:rPr>
        <w:t xml:space="preserve">    9.严格按照《会计法》、《宗教活动场所财务监督管理办理(试行)等相关法律法规,加强对寺庙财务的监督管理和寺庙管理委会财务的自身管理,建章立制,明确收支两条线。</w:t>
      </w:r>
      <w:r>
        <w:rPr>
          <w:rFonts w:hint="eastAsia" w:ascii="仿宋" w:hAnsi="仿宋" w:eastAsia="仿宋" w:cs="宋体"/>
          <w:color w:val="000000" w:themeColor="text1"/>
          <w:sz w:val="32"/>
          <w:szCs w:val="32"/>
        </w:rPr>
        <w:br w:type="textWrapping"/>
      </w:r>
      <w:r>
        <w:rPr>
          <w:rFonts w:hint="eastAsia" w:ascii="仿宋" w:hAnsi="仿宋" w:eastAsia="仿宋" w:cs="宋体"/>
          <w:color w:val="000000" w:themeColor="text1"/>
          <w:sz w:val="32"/>
          <w:szCs w:val="32"/>
        </w:rPr>
        <w:t xml:space="preserve">    10.尊重寺庙资金的传统用途,做到财务收支底数清、情况明，寺庙管委会自身运行的各种费用不得在寺庙收入中支出。</w:t>
      </w:r>
    </w:p>
    <w:p>
      <w:pPr>
        <w:keepNext w:val="0"/>
        <w:keepLines w:val="0"/>
        <w:pageBreakBefore w:val="0"/>
        <w:widowControl/>
        <w:kinsoku/>
        <w:wordWrap/>
        <w:overflowPunct/>
        <w:topLinePunct w:val="0"/>
        <w:autoSpaceDE/>
        <w:autoSpaceDN/>
        <w:bidi w:val="0"/>
        <w:spacing w:beforeAutospacing="0" w:afterAutospacing="0" w:line="500" w:lineRule="exact"/>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    11.寺庙管理委员会每半年要将寺庙财务收支情况向广大僧尼和信教群众进行公示,寺庙管理委员会干部不得参与寺庙的任何具体经营活动,并自觉接受相关部门的监督检查。</w:t>
      </w:r>
      <w:r>
        <w:rPr>
          <w:rFonts w:hint="eastAsia" w:ascii="仿宋" w:hAnsi="仿宋" w:eastAsia="仿宋" w:cs="宋体"/>
          <w:color w:val="000000" w:themeColor="text1"/>
          <w:sz w:val="32"/>
          <w:szCs w:val="32"/>
        </w:rPr>
        <w:br w:type="textWrapping"/>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jc w:val="both"/>
        <w:textAlignment w:val="auto"/>
        <w:outlineLvl w:val="9"/>
        <w:rPr>
          <w:rFonts w:ascii="仿宋" w:hAnsi="仿宋" w:eastAsia="仿宋" w:cs="宋体"/>
          <w:color w:val="000000" w:themeColor="text1"/>
          <w:sz w:val="32"/>
          <w:szCs w:val="32"/>
        </w:rPr>
      </w:pP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jc w:val="center"/>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第二部分 西藏朗县孜列寺管委会（部门）2019年度预算明细表</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jc w:val="center"/>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(详见附表)</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jc w:val="center"/>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第三部分 西藏朗县孜列寺管委会（部门）2019年度部门预算数据分析</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一、2019年度财政拨款收支预算情况总体说明。</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ind w:firstLine="645"/>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西藏朗孜列寺管委会2019年财政拨款收支总预算148.56万元，收入全部为一般公共预算，无政府性基金预算拨款，其中：当年财政拨款148.56万元,无上年结转。支出包括：一般公共服务支出113.48万元、社会保障和就业支出16.79万元、卫生健康支出8.84万元、住房保障支出9.45万元。</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ind w:firstLine="645"/>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西藏朗县孜列寺管委会2019年财政拨款预算用于以下方面：一般公共服务（类）支出占76.39%；卫生健康支出（类）支出占5.95%；社会保障和就业（类）支出占11.3%；住房保障类（支）出占6.36%。</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    2019年预算收支148.56万元（上年结转0万元）, 比2018年预算收支150.72万元，减少2.16万元，减少了1.43%。主要减少部分为一般公共服务支出、卫生健康支出、社会保障支出。</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二、2019年度一般公共预算当年财政拨款情况说明</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西藏朗县孜列寺管委会2019年财政拨款支出年初预算数148.56万元，比2018年预算收支150.72万元，减少2.16万元，下降1.43%。其中：基本支出147.56万元，比2018年149.72万元下降2.16万元，减少了1.44%；项目支出1万元，2018年预算数1万，无增减</w:t>
      </w:r>
      <w:r>
        <w:rPr>
          <w:rFonts w:hint="eastAsia" w:ascii="仿宋" w:hAnsi="仿宋" w:eastAsia="仿宋" w:cs="宋体"/>
          <w:color w:val="000000" w:themeColor="text1"/>
          <w:sz w:val="32"/>
          <w:szCs w:val="32"/>
          <w:lang w:eastAsia="zh-CN"/>
        </w:rPr>
        <w:t>。</w:t>
      </w:r>
      <w:r>
        <w:rPr>
          <w:rFonts w:hint="eastAsia" w:ascii="仿宋" w:hAnsi="仿宋" w:eastAsia="仿宋" w:cs="宋体"/>
          <w:color w:val="000000" w:themeColor="text1"/>
          <w:sz w:val="32"/>
          <w:szCs w:val="32"/>
        </w:rPr>
        <w:t>具体情况如下：</w:t>
      </w:r>
    </w:p>
    <w:p>
      <w:pPr>
        <w:keepNext w:val="0"/>
        <w:keepLines w:val="0"/>
        <w:pageBreakBefore w:val="0"/>
        <w:widowControl/>
        <w:numPr>
          <w:ilvl w:val="0"/>
          <w:numId w:val="1"/>
        </w:numPr>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一般公共服务支出（类）2019年预算数为114.96万元，比2018年预算数155.35万元，减少40.39万元，降低26%。</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64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1.民族事务（款）行政运行（项）2019年预算数为112.48万元，比2018年预算数为20.08万元，增加了92.4万元，增长了4.61%。</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64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 民族事务（款）一般行政管理事务（项）2019年预算数为1万元，比2018年预算数为0万元，增加了1万元，增长了100%。</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640"/>
        <w:jc w:val="both"/>
        <w:textAlignment w:val="auto"/>
        <w:outlineLvl w:val="9"/>
        <w:rPr>
          <w:rFonts w:ascii="仿宋" w:hAnsi="仿宋" w:eastAsia="仿宋" w:cs="宋体"/>
          <w:color w:val="000000" w:themeColor="text1"/>
          <w:sz w:val="32"/>
          <w:szCs w:val="32"/>
        </w:rPr>
      </w:pPr>
      <w:r>
        <w:rPr>
          <w:rFonts w:hint="eastAsia" w:ascii="仿宋_GB2312" w:hAnsi="仿宋_GB2312" w:eastAsia="仿宋_GB2312" w:cs="仿宋_GB2312"/>
          <w:color w:val="000000" w:themeColor="text1"/>
          <w:sz w:val="32"/>
          <w:szCs w:val="32"/>
        </w:rPr>
        <w:t>（二）</w:t>
      </w:r>
      <w:r>
        <w:rPr>
          <w:rFonts w:hint="eastAsia" w:ascii="仿宋" w:hAnsi="仿宋" w:eastAsia="仿宋" w:cs="宋体"/>
          <w:color w:val="000000" w:themeColor="text1"/>
          <w:sz w:val="32"/>
          <w:szCs w:val="32"/>
        </w:rPr>
        <w:t>社会保障和就业支出（类）2019年预算数16.79万元，比2018年预算数为17.13万元，减少了0.34万元，减少了1.98%。</w:t>
      </w:r>
    </w:p>
    <w:p>
      <w:pPr>
        <w:keepNext w:val="0"/>
        <w:keepLines w:val="0"/>
        <w:pageBreakBefore w:val="0"/>
        <w:widowControl/>
        <w:kinsoku/>
        <w:wordWrap/>
        <w:overflowPunct/>
        <w:topLinePunct w:val="0"/>
        <w:autoSpaceDE/>
        <w:autoSpaceDN/>
        <w:bidi w:val="0"/>
        <w:adjustRightInd/>
        <w:snapToGrid/>
        <w:spacing w:beforeAutospacing="0" w:after="0" w:afterAutospacing="0" w:line="500" w:lineRule="exact"/>
        <w:ind w:firstLine="64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1.行政事业单位离退休（款）机关事业单位基本养老保险费支出（项）2019年预算数16.07万元，比2018年预算数为16.4万元，减少了0.33万元，减少了2.01%。</w:t>
      </w:r>
    </w:p>
    <w:p>
      <w:pPr>
        <w:keepNext w:val="0"/>
        <w:keepLines w:val="0"/>
        <w:pageBreakBefore w:val="0"/>
        <w:widowControl/>
        <w:kinsoku/>
        <w:wordWrap/>
        <w:overflowPunct/>
        <w:topLinePunct w:val="0"/>
        <w:autoSpaceDE/>
        <w:autoSpaceDN/>
        <w:bidi w:val="0"/>
        <w:adjustRightInd/>
        <w:snapToGrid/>
        <w:spacing w:beforeAutospacing="0" w:after="0" w:afterAutospacing="0" w:line="500" w:lineRule="exact"/>
        <w:ind w:firstLine="64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2.财政对其他社会的补助（款）2019年预算数0.72万元，比2018年预算数为0.73万元，减少了0.01万元，减少了1.37%。。</w:t>
      </w:r>
    </w:p>
    <w:p>
      <w:pPr>
        <w:keepNext w:val="0"/>
        <w:keepLines w:val="0"/>
        <w:pageBreakBefore w:val="0"/>
        <w:widowControl/>
        <w:kinsoku/>
        <w:wordWrap/>
        <w:overflowPunct/>
        <w:topLinePunct w:val="0"/>
        <w:autoSpaceDE/>
        <w:autoSpaceDN/>
        <w:bidi w:val="0"/>
        <w:adjustRightInd/>
        <w:snapToGrid/>
        <w:spacing w:beforeAutospacing="0" w:after="0" w:afterAutospacing="0" w:line="500" w:lineRule="exact"/>
        <w:ind w:firstLine="64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（1）财政对工伤保险的补助（项）2019年预算数0.16万元，比2018年预算数为0.16万元，无增减。</w:t>
      </w:r>
    </w:p>
    <w:p>
      <w:pPr>
        <w:keepNext w:val="0"/>
        <w:keepLines w:val="0"/>
        <w:pageBreakBefore w:val="0"/>
        <w:widowControl/>
        <w:kinsoku/>
        <w:wordWrap/>
        <w:overflowPunct/>
        <w:topLinePunct w:val="0"/>
        <w:autoSpaceDE/>
        <w:autoSpaceDN/>
        <w:bidi w:val="0"/>
        <w:adjustRightInd/>
        <w:snapToGrid/>
        <w:spacing w:beforeAutospacing="0" w:after="0" w:afterAutospacing="0" w:line="500" w:lineRule="exact"/>
        <w:ind w:firstLine="64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（2）财政对生育保险基金的补助（项）2019年预算数0.56万元，比2018年预算数为0.57万元，减少了0.01万元，减少了1.75%。。</w:t>
      </w:r>
    </w:p>
    <w:p>
      <w:pPr>
        <w:keepNext w:val="0"/>
        <w:keepLines w:val="0"/>
        <w:pageBreakBefore w:val="0"/>
        <w:widowControl/>
        <w:kinsoku/>
        <w:wordWrap/>
        <w:overflowPunct/>
        <w:topLinePunct w:val="0"/>
        <w:autoSpaceDE/>
        <w:autoSpaceDN/>
        <w:bidi w:val="0"/>
        <w:adjustRightInd/>
        <w:snapToGrid/>
        <w:spacing w:beforeAutospacing="0" w:after="0" w:afterAutospacing="0" w:line="500" w:lineRule="exact"/>
        <w:ind w:firstLine="64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（三）卫生健康支出（类）2019年预算数8.84万元，比2018年预算数为9.02万元，减少了0.18万元，减少了1.99%。</w:t>
      </w:r>
    </w:p>
    <w:p>
      <w:pPr>
        <w:keepNext w:val="0"/>
        <w:keepLines w:val="0"/>
        <w:pageBreakBefore w:val="0"/>
        <w:widowControl/>
        <w:kinsoku/>
        <w:wordWrap/>
        <w:overflowPunct/>
        <w:topLinePunct w:val="0"/>
        <w:autoSpaceDE/>
        <w:autoSpaceDN/>
        <w:bidi w:val="0"/>
        <w:adjustRightInd/>
        <w:snapToGrid/>
        <w:spacing w:beforeAutospacing="0" w:after="0" w:afterAutospacing="0" w:line="500" w:lineRule="exact"/>
        <w:ind w:firstLine="64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1.行政事业单位医疗支出（款）公务员医疗补助（项）2019年预算数2.41万元，比2018年预算数为2.46万元，减少了0.05万元，减少了2.03%。</w:t>
      </w:r>
    </w:p>
    <w:p>
      <w:pPr>
        <w:keepNext w:val="0"/>
        <w:keepLines w:val="0"/>
        <w:pageBreakBefore w:val="0"/>
        <w:widowControl/>
        <w:kinsoku/>
        <w:wordWrap/>
        <w:overflowPunct/>
        <w:topLinePunct w:val="0"/>
        <w:autoSpaceDE/>
        <w:autoSpaceDN/>
        <w:bidi w:val="0"/>
        <w:adjustRightInd/>
        <w:snapToGrid/>
        <w:spacing w:beforeAutospacing="0" w:after="0" w:afterAutospacing="0" w:line="500" w:lineRule="exact"/>
        <w:ind w:firstLine="64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2.财政对基本医疗保险基金的补助支出（款）财政对职工基本医疗保险基金的补助支出（项）2019年预算数6.43万元，比2018年预算数为6.56万元，减少了0.13万元，减少了1.98%。</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(四)住房保障支出（类）住房改革支出（款）住房公积金（项）2019年预算数9.45万元，比2018年预算数9.61万元，减少0.16万元，下降1.66%。</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三、2019年度一般公共预算基本支出情况说明</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 xml:space="preserve"> 2019年一般公共预算基本支出147.56万元。其中：人员经费127.51万元，主要包括：基本工资、津贴补贴、奖金、机关事业单位基本养老保险缴费、职工基本医疗保险、公务员医疗补助、其他社会保障缴费、住房公积金、其他工资福利、其他对个人和家庭的补助支出。</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公用经费20.05万元，主要包括：办公费、水费、电费、邮电费、取暖费、差旅费、会议费、培训费、公务接待费、公务用车运行维护费、维修（护）费、其他商品和服务支出。</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四、2019年度一般公共预算“三公”经费预算情况说明</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2019年“三公”经费预算数3.89万元。其中：因公出国（境）费0万元，公务用车购置及运行费3.36万元，均为公务用车运行费，实有车辆2台；公务接待费0.53 万元。</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2019年预算数比2018年预算数无增减。主要原因是公务车辆使用年限较长，维修（护）成本增加，不能正常保障公务下乡用车需求，故增加了公务车辆运行维护费。</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2018年“三公”经费预算数3.89万元，执行数为3.35万元。其中：公务用运行费执行数3.35万元，公务接待费执行数0万元（批次0次、人数0人）。</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2018年，我单位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五、2019年度政府性基金预算支出情况说明</w:t>
      </w:r>
    </w:p>
    <w:tbl>
      <w:tblPr>
        <w:tblStyle w:val="5"/>
        <w:tblW w:w="16410" w:type="dxa"/>
        <w:tblCellSpacing w:w="0" w:type="dxa"/>
        <w:tblInd w:w="0" w:type="dxa"/>
        <w:tblLayout w:type="fixed"/>
        <w:tblCellMar>
          <w:top w:w="0" w:type="dxa"/>
          <w:left w:w="0" w:type="dxa"/>
          <w:bottom w:w="0" w:type="dxa"/>
          <w:right w:w="0" w:type="dxa"/>
        </w:tblCellMar>
      </w:tblPr>
      <w:tblGrid>
        <w:gridCol w:w="2730"/>
        <w:gridCol w:w="2745"/>
        <w:gridCol w:w="2745"/>
        <w:gridCol w:w="3120"/>
        <w:gridCol w:w="3120"/>
        <w:gridCol w:w="1950"/>
      </w:tblGrid>
      <w:tr>
        <w:tblPrEx>
          <w:tblLayout w:type="fixed"/>
          <w:tblCellMar>
            <w:top w:w="0" w:type="dxa"/>
            <w:left w:w="0" w:type="dxa"/>
            <w:bottom w:w="0" w:type="dxa"/>
            <w:right w:w="0" w:type="dxa"/>
          </w:tblCellMar>
        </w:tblPrEx>
        <w:trPr>
          <w:trHeight w:val="585" w:hRule="atLeast"/>
          <w:tblCellSpacing w:w="0" w:type="dxa"/>
        </w:trPr>
        <w:tc>
          <w:tcPr>
            <w:tcW w:w="16410" w:type="dxa"/>
            <w:gridSpan w:val="6"/>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政府性基金预算支出表</w:t>
            </w:r>
          </w:p>
        </w:tc>
      </w:tr>
      <w:tr>
        <w:tblPrEx>
          <w:tblLayout w:type="fixed"/>
          <w:tblCellMar>
            <w:top w:w="0" w:type="dxa"/>
            <w:left w:w="0" w:type="dxa"/>
            <w:bottom w:w="0" w:type="dxa"/>
            <w:right w:w="0" w:type="dxa"/>
          </w:tblCellMar>
        </w:tblPrEx>
        <w:trPr>
          <w:trHeight w:val="345" w:hRule="atLeast"/>
          <w:tblCellSpacing w:w="0" w:type="dxa"/>
        </w:trPr>
        <w:tc>
          <w:tcPr>
            <w:tcW w:w="11340" w:type="dxa"/>
            <w:gridSpan w:val="4"/>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填报单位：朗县孜列寺管会</w:t>
            </w:r>
          </w:p>
        </w:tc>
        <w:tc>
          <w:tcPr>
            <w:tcW w:w="5070" w:type="dxa"/>
            <w:gridSpan w:val="2"/>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单位：万元</w:t>
            </w:r>
          </w:p>
        </w:tc>
      </w:tr>
      <w:tr>
        <w:tblPrEx>
          <w:tblLayout w:type="fixed"/>
          <w:tblCellMar>
            <w:top w:w="0" w:type="dxa"/>
            <w:left w:w="0" w:type="dxa"/>
            <w:bottom w:w="0" w:type="dxa"/>
            <w:right w:w="0" w:type="dxa"/>
          </w:tblCellMar>
        </w:tblPrEx>
        <w:trPr>
          <w:trHeight w:val="660" w:hRule="atLeast"/>
          <w:tblCellSpacing w:w="0" w:type="dxa"/>
        </w:trPr>
        <w:tc>
          <w:tcPr>
            <w:tcW w:w="2730"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科目编码</w:t>
            </w:r>
          </w:p>
        </w:tc>
        <w:tc>
          <w:tcPr>
            <w:tcW w:w="2745"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科目名称　</w:t>
            </w:r>
          </w:p>
        </w:tc>
        <w:tc>
          <w:tcPr>
            <w:tcW w:w="2745"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单位代码　</w:t>
            </w:r>
          </w:p>
        </w:tc>
        <w:tc>
          <w:tcPr>
            <w:tcW w:w="8190" w:type="dxa"/>
            <w:gridSpan w:val="3"/>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本年政府性基金预算财政拨款支出</w:t>
            </w:r>
          </w:p>
        </w:tc>
      </w:tr>
      <w:tr>
        <w:tblPrEx>
          <w:tblLayout w:type="fixed"/>
          <w:tblCellMar>
            <w:top w:w="0" w:type="dxa"/>
            <w:left w:w="0" w:type="dxa"/>
            <w:bottom w:w="0" w:type="dxa"/>
            <w:right w:w="0" w:type="dxa"/>
          </w:tblCellMar>
        </w:tblPrEx>
        <w:trPr>
          <w:trHeight w:val="510" w:hRule="atLeast"/>
          <w:tblCellSpacing w:w="0" w:type="dxa"/>
        </w:trPr>
        <w:tc>
          <w:tcPr>
            <w:tcW w:w="2730"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500" w:lineRule="exact"/>
              <w:textAlignment w:val="auto"/>
              <w:outlineLvl w:val="9"/>
              <w:rPr>
                <w:rFonts w:ascii="仿宋" w:hAnsi="仿宋" w:eastAsia="仿宋" w:cs="宋体"/>
                <w:color w:val="000000" w:themeColor="text1"/>
                <w:sz w:val="32"/>
                <w:szCs w:val="32"/>
              </w:rPr>
            </w:pPr>
          </w:p>
        </w:tc>
        <w:tc>
          <w:tcPr>
            <w:tcW w:w="274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500" w:lineRule="exact"/>
              <w:textAlignment w:val="auto"/>
              <w:outlineLvl w:val="9"/>
              <w:rPr>
                <w:rFonts w:ascii="仿宋" w:hAnsi="仿宋" w:eastAsia="仿宋" w:cs="宋体"/>
                <w:color w:val="000000" w:themeColor="text1"/>
                <w:sz w:val="32"/>
                <w:szCs w:val="32"/>
              </w:rPr>
            </w:pPr>
          </w:p>
        </w:tc>
        <w:tc>
          <w:tcPr>
            <w:tcW w:w="274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500" w:lineRule="exact"/>
              <w:textAlignment w:val="auto"/>
              <w:outlineLvl w:val="9"/>
              <w:rPr>
                <w:rFonts w:ascii="仿宋" w:hAnsi="仿宋" w:eastAsia="仿宋" w:cs="宋体"/>
                <w:color w:val="000000" w:themeColor="text1"/>
                <w:sz w:val="32"/>
                <w:szCs w:val="32"/>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合计</w:t>
            </w: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基本支出</w:t>
            </w:r>
          </w:p>
        </w:tc>
        <w:tc>
          <w:tcPr>
            <w:tcW w:w="19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项目支出</w:t>
            </w:r>
          </w:p>
        </w:tc>
      </w:tr>
      <w:tr>
        <w:tblPrEx>
          <w:tblLayout w:type="fixed"/>
          <w:tblCellMar>
            <w:top w:w="0" w:type="dxa"/>
            <w:left w:w="0" w:type="dxa"/>
            <w:bottom w:w="0" w:type="dxa"/>
            <w:right w:w="0" w:type="dxa"/>
          </w:tblCellMar>
        </w:tblPrEx>
        <w:trPr>
          <w:trHeight w:val="450" w:hRule="atLeast"/>
          <w:tblCellSpacing w:w="0" w:type="dxa"/>
        </w:trPr>
        <w:tc>
          <w:tcPr>
            <w:tcW w:w="273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textAlignment w:val="auto"/>
              <w:outlineLvl w:val="9"/>
              <w:rPr>
                <w:rFonts w:ascii="仿宋" w:hAnsi="仿宋" w:eastAsia="仿宋" w:cs="宋体"/>
                <w:color w:val="000000" w:themeColor="text1"/>
                <w:sz w:val="32"/>
                <w:szCs w:val="32"/>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textAlignment w:val="auto"/>
              <w:outlineLvl w:val="9"/>
              <w:rPr>
                <w:rFonts w:ascii="仿宋" w:hAnsi="仿宋" w:eastAsia="仿宋" w:cs="宋体"/>
                <w:color w:val="000000" w:themeColor="text1"/>
                <w:sz w:val="32"/>
                <w:szCs w:val="32"/>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textAlignment w:val="auto"/>
              <w:outlineLvl w:val="9"/>
              <w:rPr>
                <w:rFonts w:ascii="仿宋" w:hAnsi="仿宋" w:eastAsia="仿宋" w:cs="宋体"/>
                <w:color w:val="000000" w:themeColor="text1"/>
                <w:sz w:val="32"/>
                <w:szCs w:val="32"/>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textAlignment w:val="auto"/>
              <w:outlineLvl w:val="9"/>
              <w:rPr>
                <w:rFonts w:ascii="仿宋" w:hAnsi="仿宋" w:eastAsia="仿宋" w:cs="宋体"/>
                <w:color w:val="000000" w:themeColor="text1"/>
                <w:sz w:val="32"/>
                <w:szCs w:val="32"/>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textAlignment w:val="auto"/>
              <w:outlineLvl w:val="9"/>
              <w:rPr>
                <w:rFonts w:ascii="仿宋" w:hAnsi="仿宋" w:eastAsia="仿宋" w:cs="宋体"/>
                <w:color w:val="000000" w:themeColor="text1"/>
                <w:sz w:val="32"/>
                <w:szCs w:val="32"/>
              </w:rPr>
            </w:pPr>
          </w:p>
        </w:tc>
        <w:tc>
          <w:tcPr>
            <w:tcW w:w="19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textAlignment w:val="auto"/>
              <w:outlineLvl w:val="9"/>
              <w:rPr>
                <w:rFonts w:ascii="仿宋" w:hAnsi="仿宋" w:eastAsia="仿宋" w:cs="宋体"/>
                <w:color w:val="000000" w:themeColor="text1"/>
                <w:sz w:val="32"/>
                <w:szCs w:val="32"/>
              </w:rPr>
            </w:pPr>
          </w:p>
        </w:tc>
      </w:tr>
      <w:tr>
        <w:tblPrEx>
          <w:tblLayout w:type="fixed"/>
          <w:tblCellMar>
            <w:top w:w="0" w:type="dxa"/>
            <w:left w:w="0" w:type="dxa"/>
            <w:bottom w:w="0" w:type="dxa"/>
            <w:right w:w="0" w:type="dxa"/>
          </w:tblCellMar>
        </w:tblPrEx>
        <w:trPr>
          <w:trHeight w:val="450" w:hRule="atLeast"/>
          <w:tblCellSpacing w:w="0" w:type="dxa"/>
        </w:trPr>
        <w:tc>
          <w:tcPr>
            <w:tcW w:w="273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textAlignment w:val="auto"/>
              <w:outlineLvl w:val="9"/>
              <w:rPr>
                <w:rFonts w:ascii="仿宋" w:hAnsi="仿宋" w:eastAsia="仿宋" w:cs="宋体"/>
                <w:color w:val="000000" w:themeColor="text1"/>
                <w:sz w:val="32"/>
                <w:szCs w:val="32"/>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textAlignment w:val="auto"/>
              <w:outlineLvl w:val="9"/>
              <w:rPr>
                <w:rFonts w:ascii="仿宋" w:hAnsi="仿宋" w:eastAsia="仿宋" w:cs="宋体"/>
                <w:color w:val="000000" w:themeColor="text1"/>
                <w:sz w:val="32"/>
                <w:szCs w:val="32"/>
              </w:rPr>
            </w:pPr>
          </w:p>
        </w:tc>
        <w:tc>
          <w:tcPr>
            <w:tcW w:w="27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textAlignment w:val="auto"/>
              <w:outlineLvl w:val="9"/>
              <w:rPr>
                <w:rFonts w:ascii="仿宋" w:hAnsi="仿宋" w:eastAsia="仿宋" w:cs="宋体"/>
                <w:color w:val="000000" w:themeColor="text1"/>
                <w:sz w:val="32"/>
                <w:szCs w:val="32"/>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textAlignment w:val="auto"/>
              <w:outlineLvl w:val="9"/>
              <w:rPr>
                <w:rFonts w:ascii="仿宋" w:hAnsi="仿宋" w:eastAsia="仿宋" w:cs="宋体"/>
                <w:color w:val="000000" w:themeColor="text1"/>
                <w:sz w:val="32"/>
                <w:szCs w:val="32"/>
              </w:rPr>
            </w:pPr>
          </w:p>
        </w:tc>
        <w:tc>
          <w:tcPr>
            <w:tcW w:w="31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textAlignment w:val="auto"/>
              <w:outlineLvl w:val="9"/>
              <w:rPr>
                <w:rFonts w:ascii="仿宋" w:hAnsi="仿宋" w:eastAsia="仿宋" w:cs="宋体"/>
                <w:color w:val="000000" w:themeColor="text1"/>
                <w:sz w:val="32"/>
                <w:szCs w:val="32"/>
              </w:rPr>
            </w:pPr>
          </w:p>
        </w:tc>
        <w:tc>
          <w:tcPr>
            <w:tcW w:w="19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textAlignment w:val="auto"/>
              <w:outlineLvl w:val="9"/>
              <w:rPr>
                <w:rFonts w:ascii="仿宋" w:hAnsi="仿宋" w:eastAsia="仿宋" w:cs="宋体"/>
                <w:color w:val="000000" w:themeColor="text1"/>
                <w:sz w:val="32"/>
                <w:szCs w:val="32"/>
              </w:rPr>
            </w:pPr>
          </w:p>
        </w:tc>
      </w:tr>
    </w:tbl>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西藏朗县仲达镇甘丹热登寺管委会2019年度无政府性基金安排的支出。</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六、2019年度收支预算情况总体说明</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2019年预算总收入148.56万元，收入主要为当年财政拨款，无政府性基金预算拨款。</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七、关于部门收入总表的说明</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ind w:firstLine="645"/>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2019年预算总收入148.56万元，收入主要为当年财政拨款，无政府性基金预算拨款。</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八、关于部门支出总表的说明</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西藏朗县孜列寺管委会2019年支出预算148.56万元，均为一般共公预算财政拨款支出。</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九、其他重要事项的情况说明</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（一）机关运行经费安排使用情况说明</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西藏朗县孜列寺管委会2019年机关运行经费财政拨款预算20.05万元，比2018年预算数20.08减少0.03万元,下降0.15%。</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（二）政府采购情况说明</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西藏朗县孜列寺管委会2019年预算未安排政府采购业务。</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（三）国有资产占有使用情况说明</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截止2018年12月份31日，西藏朗县孜列寺管委会共有车辆2辆均为一般公务用车车辆。2019年部门预算未安排车辆购置。</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hint="eastAsia"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（四）预算绩效情况说明</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2019年西藏朗县孜列寺管委会绩效目标管理工作</w:t>
      </w:r>
      <w:r>
        <w:rPr>
          <w:rFonts w:hint="eastAsia" w:ascii="仿宋" w:hAnsi="仿宋" w:eastAsia="仿宋" w:cs="宋体"/>
          <w:color w:val="000000" w:themeColor="text1"/>
          <w:sz w:val="32"/>
          <w:szCs w:val="32"/>
          <w:lang w:eastAsia="zh-CN"/>
        </w:rPr>
        <w:t>正在推行</w:t>
      </w:r>
      <w:r>
        <w:rPr>
          <w:rFonts w:hint="eastAsia" w:ascii="仿宋" w:hAnsi="仿宋" w:eastAsia="仿宋" w:cs="宋体"/>
          <w:color w:val="000000" w:themeColor="text1"/>
          <w:sz w:val="32"/>
          <w:szCs w:val="32"/>
        </w:rPr>
        <w:t>。</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jc w:val="center"/>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第四部分 名词解释</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一、一般公共预算拨款收入：指财政部门当年拨付的资金。</w:t>
      </w:r>
    </w:p>
    <w:p>
      <w:pPr>
        <w:keepNext w:val="0"/>
        <w:keepLines w:val="0"/>
        <w:pageBreakBefore w:val="0"/>
        <w:widowControl/>
        <w:kinsoku/>
        <w:wordWrap/>
        <w:overflowPunct/>
        <w:topLinePunct w:val="0"/>
        <w:autoSpaceDE/>
        <w:autoSpaceDN/>
        <w:bidi w:val="0"/>
        <w:adjustRightInd/>
        <w:snapToGrid/>
        <w:spacing w:before="225" w:beforeAutospacing="0" w:after="225" w:afterAutospacing="0" w:line="500" w:lineRule="exact"/>
        <w:ind w:firstLine="480"/>
        <w:jc w:val="both"/>
        <w:textAlignment w:val="auto"/>
        <w:outlineLvl w:val="9"/>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二、其他收入：指上述“一般公共预算拨款收入”以外的收入。主要是按规定动用的售房收入、存款利息收入等。</w:t>
      </w:r>
    </w:p>
    <w:p>
      <w:pPr>
        <w:keepNext w:val="0"/>
        <w:keepLines w:val="0"/>
        <w:pageBreakBefore w:val="0"/>
        <w:widowControl/>
        <w:kinsoku/>
        <w:wordWrap/>
        <w:overflowPunct/>
        <w:topLinePunct w:val="0"/>
        <w:autoSpaceDE/>
        <w:autoSpaceDN/>
        <w:bidi w:val="0"/>
        <w:spacing w:beforeAutospacing="0" w:afterAutospacing="0" w:line="500" w:lineRule="exact"/>
        <w:textAlignment w:val="auto"/>
        <w:outlineLvl w:val="9"/>
        <w:rPr>
          <w:rFonts w:ascii="仿宋" w:hAnsi="仿宋" w:eastAsia="仿宋"/>
          <w:color w:val="000000" w:themeColor="text1"/>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9A003"/>
    <w:multiLevelType w:val="singleLevel"/>
    <w:tmpl w:val="5AD9A00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14D1"/>
    <w:rsid w:val="00037FB6"/>
    <w:rsid w:val="0008788C"/>
    <w:rsid w:val="001C56DF"/>
    <w:rsid w:val="001D19C3"/>
    <w:rsid w:val="001D5267"/>
    <w:rsid w:val="00231D31"/>
    <w:rsid w:val="00263E2C"/>
    <w:rsid w:val="002D0F18"/>
    <w:rsid w:val="00323B43"/>
    <w:rsid w:val="00340420"/>
    <w:rsid w:val="003621BF"/>
    <w:rsid w:val="00363E9C"/>
    <w:rsid w:val="003B6865"/>
    <w:rsid w:val="003D37D8"/>
    <w:rsid w:val="00426133"/>
    <w:rsid w:val="004306A9"/>
    <w:rsid w:val="004358AB"/>
    <w:rsid w:val="004653AB"/>
    <w:rsid w:val="00485455"/>
    <w:rsid w:val="00530B9C"/>
    <w:rsid w:val="00543079"/>
    <w:rsid w:val="00602CE3"/>
    <w:rsid w:val="006740C4"/>
    <w:rsid w:val="00735038"/>
    <w:rsid w:val="00741AEC"/>
    <w:rsid w:val="00787A3C"/>
    <w:rsid w:val="00837ADD"/>
    <w:rsid w:val="008B7726"/>
    <w:rsid w:val="008C462B"/>
    <w:rsid w:val="00966ED0"/>
    <w:rsid w:val="009703B6"/>
    <w:rsid w:val="009707F5"/>
    <w:rsid w:val="009E7EAF"/>
    <w:rsid w:val="00A2163B"/>
    <w:rsid w:val="00A866F1"/>
    <w:rsid w:val="00AC35FF"/>
    <w:rsid w:val="00AF2956"/>
    <w:rsid w:val="00B274BD"/>
    <w:rsid w:val="00B336E5"/>
    <w:rsid w:val="00C330D5"/>
    <w:rsid w:val="00C37133"/>
    <w:rsid w:val="00D2280D"/>
    <w:rsid w:val="00D31D50"/>
    <w:rsid w:val="00D33A26"/>
    <w:rsid w:val="00DF1A57"/>
    <w:rsid w:val="00E077FC"/>
    <w:rsid w:val="00E312C1"/>
    <w:rsid w:val="00E648DF"/>
    <w:rsid w:val="00EC2BED"/>
    <w:rsid w:val="00EC7690"/>
    <w:rsid w:val="00F37952"/>
    <w:rsid w:val="00F57009"/>
    <w:rsid w:val="00F927F6"/>
    <w:rsid w:val="00FB48C0"/>
    <w:rsid w:val="00FB5FD0"/>
    <w:rsid w:val="03CE1B80"/>
    <w:rsid w:val="079226EA"/>
    <w:rsid w:val="0E65249E"/>
    <w:rsid w:val="11666AAF"/>
    <w:rsid w:val="1268204B"/>
    <w:rsid w:val="31D6191B"/>
    <w:rsid w:val="3B2F3EF9"/>
    <w:rsid w:val="41FF729B"/>
    <w:rsid w:val="462C158F"/>
    <w:rsid w:val="484A319A"/>
    <w:rsid w:val="56B15CD7"/>
    <w:rsid w:val="6A810E00"/>
    <w:rsid w:val="6AA15942"/>
    <w:rsid w:val="73302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562</Words>
  <Characters>3204</Characters>
  <Lines>26</Lines>
  <Paragraphs>7</Paragraphs>
  <TotalTime>104</TotalTime>
  <ScaleCrop>false</ScaleCrop>
  <LinksUpToDate>false</LinksUpToDate>
  <CharactersWithSpaces>3759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2019-04-04T03:31:54Z</cp:lastPrinted>
  <dcterms:modified xsi:type="dcterms:W3CDTF">2019-04-04T03:31:59Z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