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327" w:rsidRDefault="00983327">
      <w:pPr>
        <w:jc w:val="center"/>
        <w:rPr>
          <w:sz w:val="44"/>
          <w:szCs w:val="44"/>
        </w:rPr>
      </w:pPr>
    </w:p>
    <w:p w:rsidR="00983327" w:rsidRDefault="00983327">
      <w:pPr>
        <w:jc w:val="center"/>
        <w:rPr>
          <w:sz w:val="44"/>
          <w:szCs w:val="44"/>
        </w:rPr>
      </w:pPr>
    </w:p>
    <w:p w:rsidR="00983327" w:rsidRDefault="00983327">
      <w:pPr>
        <w:spacing w:line="640" w:lineRule="exact"/>
        <w:jc w:val="center"/>
        <w:rPr>
          <w:rFonts w:ascii="黑体" w:eastAsia="黑体"/>
          <w:b/>
          <w:sz w:val="52"/>
          <w:szCs w:val="52"/>
        </w:rPr>
      </w:pPr>
    </w:p>
    <w:p w:rsidR="00983327" w:rsidRDefault="00983327">
      <w:pPr>
        <w:spacing w:line="640" w:lineRule="exact"/>
        <w:jc w:val="center"/>
        <w:rPr>
          <w:rFonts w:ascii="黑体" w:eastAsia="黑体"/>
          <w:b/>
          <w:sz w:val="52"/>
          <w:szCs w:val="52"/>
        </w:rPr>
      </w:pPr>
      <w:r>
        <w:rPr>
          <w:rFonts w:ascii="黑体" w:eastAsia="黑体" w:hint="eastAsia"/>
          <w:b/>
          <w:sz w:val="52"/>
          <w:szCs w:val="52"/>
        </w:rPr>
        <w:t>民政局</w:t>
      </w:r>
      <w:r>
        <w:rPr>
          <w:rFonts w:ascii="黑体" w:eastAsia="黑体"/>
          <w:b/>
          <w:sz w:val="52"/>
          <w:szCs w:val="52"/>
        </w:rPr>
        <w:t>2018</w:t>
      </w:r>
      <w:r>
        <w:rPr>
          <w:rFonts w:ascii="黑体" w:eastAsia="黑体" w:hint="eastAsia"/>
          <w:b/>
          <w:sz w:val="52"/>
          <w:szCs w:val="52"/>
        </w:rPr>
        <w:t>年度部门决算</w:t>
      </w:r>
    </w:p>
    <w:p w:rsidR="00983327" w:rsidRDefault="00983327">
      <w:pPr>
        <w:rPr>
          <w:sz w:val="44"/>
          <w:szCs w:val="44"/>
        </w:rPr>
      </w:pPr>
    </w:p>
    <w:p w:rsidR="00983327" w:rsidRDefault="00983327">
      <w:pPr>
        <w:rPr>
          <w:sz w:val="44"/>
          <w:szCs w:val="44"/>
        </w:rPr>
      </w:pPr>
    </w:p>
    <w:p w:rsidR="00983327" w:rsidRDefault="00983327">
      <w:pPr>
        <w:rPr>
          <w:sz w:val="44"/>
          <w:szCs w:val="44"/>
        </w:rPr>
      </w:pPr>
    </w:p>
    <w:p w:rsidR="00983327" w:rsidRDefault="00983327">
      <w:pPr>
        <w:rPr>
          <w:sz w:val="44"/>
          <w:szCs w:val="44"/>
        </w:rPr>
      </w:pPr>
    </w:p>
    <w:p w:rsidR="00983327" w:rsidRDefault="00983327">
      <w:pPr>
        <w:rPr>
          <w:sz w:val="44"/>
          <w:szCs w:val="44"/>
        </w:rPr>
      </w:pPr>
    </w:p>
    <w:p w:rsidR="00983327" w:rsidRDefault="00983327">
      <w:pPr>
        <w:rPr>
          <w:sz w:val="44"/>
          <w:szCs w:val="44"/>
        </w:rPr>
      </w:pPr>
    </w:p>
    <w:p w:rsidR="00983327" w:rsidRDefault="00983327">
      <w:pPr>
        <w:rPr>
          <w:sz w:val="44"/>
          <w:szCs w:val="44"/>
        </w:rPr>
      </w:pPr>
    </w:p>
    <w:p w:rsidR="00983327" w:rsidRDefault="00983327">
      <w:pPr>
        <w:rPr>
          <w:sz w:val="44"/>
          <w:szCs w:val="44"/>
        </w:rPr>
      </w:pPr>
    </w:p>
    <w:p w:rsidR="00983327" w:rsidRDefault="00983327">
      <w:pPr>
        <w:rPr>
          <w:sz w:val="44"/>
          <w:szCs w:val="44"/>
        </w:rPr>
      </w:pPr>
    </w:p>
    <w:p w:rsidR="00983327" w:rsidRDefault="00983327">
      <w:pPr>
        <w:rPr>
          <w:sz w:val="44"/>
          <w:szCs w:val="44"/>
        </w:rPr>
      </w:pPr>
    </w:p>
    <w:p w:rsidR="00983327" w:rsidRDefault="00983327">
      <w:pPr>
        <w:rPr>
          <w:sz w:val="44"/>
          <w:szCs w:val="44"/>
        </w:rPr>
      </w:pPr>
    </w:p>
    <w:p w:rsidR="00983327" w:rsidRDefault="00983327">
      <w:pPr>
        <w:rPr>
          <w:sz w:val="44"/>
          <w:szCs w:val="44"/>
        </w:rPr>
      </w:pPr>
    </w:p>
    <w:p w:rsidR="00983327" w:rsidRDefault="00983327">
      <w:pPr>
        <w:rPr>
          <w:sz w:val="44"/>
          <w:szCs w:val="44"/>
        </w:rPr>
      </w:pPr>
    </w:p>
    <w:p w:rsidR="00983327" w:rsidRDefault="00983327">
      <w:pPr>
        <w:jc w:val="center"/>
        <w:rPr>
          <w:rFonts w:ascii="宋体"/>
          <w:sz w:val="32"/>
          <w:szCs w:val="32"/>
          <w:u w:val="single"/>
        </w:rPr>
      </w:pPr>
      <w:smartTag w:uri="urn:schemas-microsoft-com:office:smarttags" w:element="chsdate">
        <w:smartTagPr>
          <w:attr w:name="IsROCDate" w:val="False"/>
          <w:attr w:name="IsLunarDate" w:val="False"/>
          <w:attr w:name="Day" w:val="27"/>
          <w:attr w:name="Month" w:val="8"/>
          <w:attr w:name="Year" w:val="2019"/>
        </w:smartTagPr>
        <w:r>
          <w:rPr>
            <w:rFonts w:ascii="宋体" w:hAnsi="宋体"/>
            <w:sz w:val="32"/>
            <w:szCs w:val="32"/>
            <w:u w:val="single"/>
          </w:rPr>
          <w:t xml:space="preserve">2019  </w:t>
        </w:r>
        <w:r>
          <w:rPr>
            <w:rFonts w:ascii="宋体" w:hAnsi="宋体" w:hint="eastAsia"/>
            <w:sz w:val="32"/>
            <w:szCs w:val="32"/>
          </w:rPr>
          <w:t>年</w:t>
        </w:r>
        <w:r>
          <w:rPr>
            <w:rFonts w:ascii="宋体" w:hAnsi="宋体"/>
            <w:sz w:val="32"/>
            <w:szCs w:val="32"/>
            <w:u w:val="single"/>
          </w:rPr>
          <w:t xml:space="preserve"> 8</w:t>
        </w:r>
        <w:r>
          <w:rPr>
            <w:rFonts w:ascii="宋体" w:hAnsi="宋体" w:hint="eastAsia"/>
            <w:sz w:val="32"/>
            <w:szCs w:val="32"/>
          </w:rPr>
          <w:t>月</w:t>
        </w:r>
      </w:smartTag>
      <w:r>
        <w:rPr>
          <w:rFonts w:ascii="宋体" w:hAnsi="宋体"/>
          <w:sz w:val="32"/>
          <w:szCs w:val="32"/>
          <w:u w:val="single"/>
        </w:rPr>
        <w:t>27</w:t>
      </w:r>
      <w:r>
        <w:rPr>
          <w:rFonts w:ascii="宋体" w:hAnsi="宋体" w:hint="eastAsia"/>
          <w:sz w:val="32"/>
          <w:szCs w:val="32"/>
        </w:rPr>
        <w:t>日</w:t>
      </w:r>
    </w:p>
    <w:p w:rsidR="00983327" w:rsidRDefault="00983327">
      <w:pPr>
        <w:rPr>
          <w:sz w:val="44"/>
          <w:szCs w:val="44"/>
        </w:rPr>
      </w:pPr>
    </w:p>
    <w:p w:rsidR="00983327" w:rsidRDefault="00983327">
      <w:pPr>
        <w:rPr>
          <w:sz w:val="44"/>
          <w:szCs w:val="44"/>
        </w:rPr>
      </w:pPr>
    </w:p>
    <w:p w:rsidR="00983327" w:rsidRDefault="00983327">
      <w:pPr>
        <w:rPr>
          <w:sz w:val="44"/>
          <w:szCs w:val="44"/>
        </w:rPr>
      </w:pPr>
    </w:p>
    <w:p w:rsidR="00983327" w:rsidRDefault="00983327">
      <w:pPr>
        <w:spacing w:line="460" w:lineRule="exact"/>
        <w:jc w:val="center"/>
        <w:rPr>
          <w:rFonts w:ascii="宋体"/>
          <w:b/>
          <w:sz w:val="40"/>
          <w:szCs w:val="40"/>
        </w:rPr>
      </w:pPr>
    </w:p>
    <w:p w:rsidR="00983327" w:rsidRDefault="00983327">
      <w:pPr>
        <w:spacing w:line="460" w:lineRule="exact"/>
        <w:jc w:val="center"/>
        <w:rPr>
          <w:rFonts w:ascii="宋体"/>
          <w:b/>
          <w:sz w:val="40"/>
          <w:szCs w:val="40"/>
        </w:rPr>
      </w:pPr>
      <w:r>
        <w:rPr>
          <w:rFonts w:ascii="宋体" w:hAnsi="宋体" w:hint="eastAsia"/>
          <w:b/>
          <w:sz w:val="40"/>
          <w:szCs w:val="40"/>
        </w:rPr>
        <w:t>目</w:t>
      </w:r>
      <w:r>
        <w:rPr>
          <w:rFonts w:ascii="宋体" w:hAnsi="宋体"/>
          <w:b/>
          <w:sz w:val="40"/>
          <w:szCs w:val="40"/>
        </w:rPr>
        <w:t xml:space="preserve">  </w:t>
      </w:r>
      <w:r>
        <w:rPr>
          <w:rFonts w:ascii="宋体" w:hAnsi="宋体" w:hint="eastAsia"/>
          <w:b/>
          <w:sz w:val="40"/>
          <w:szCs w:val="40"/>
        </w:rPr>
        <w:t>录</w:t>
      </w:r>
    </w:p>
    <w:p w:rsidR="00983327" w:rsidRDefault="00983327">
      <w:pPr>
        <w:spacing w:line="460" w:lineRule="exact"/>
        <w:rPr>
          <w:rFonts w:ascii="宋体"/>
          <w:b/>
          <w:sz w:val="40"/>
          <w:szCs w:val="40"/>
        </w:rPr>
      </w:pPr>
    </w:p>
    <w:p w:rsidR="00983327" w:rsidRDefault="00983327" w:rsidP="00B126F5">
      <w:pPr>
        <w:spacing w:beforeLines="100" w:afterLines="100" w:line="460" w:lineRule="exact"/>
        <w:rPr>
          <w:rFonts w:ascii="黑体" w:eastAsia="黑体" w:hAnsi="宋体"/>
          <w:sz w:val="32"/>
          <w:szCs w:val="32"/>
        </w:rPr>
      </w:pPr>
      <w:r>
        <w:rPr>
          <w:rFonts w:ascii="黑体" w:eastAsia="黑体" w:hAnsi="宋体" w:hint="eastAsia"/>
          <w:sz w:val="32"/>
          <w:szCs w:val="32"/>
        </w:rPr>
        <w:t>第一部分</w:t>
      </w:r>
      <w:r>
        <w:rPr>
          <w:rFonts w:ascii="黑体" w:eastAsia="黑体" w:hAnsi="宋体"/>
          <w:sz w:val="32"/>
          <w:szCs w:val="32"/>
        </w:rPr>
        <w:t xml:space="preserve">  </w:t>
      </w:r>
      <w:r>
        <w:rPr>
          <w:rFonts w:ascii="黑体" w:eastAsia="黑体" w:hAnsi="宋体" w:hint="eastAsia"/>
          <w:sz w:val="32"/>
          <w:szCs w:val="32"/>
        </w:rPr>
        <w:t>民政局概况</w:t>
      </w:r>
    </w:p>
    <w:p w:rsidR="00983327" w:rsidRDefault="00983327" w:rsidP="00B126F5">
      <w:pPr>
        <w:spacing w:beforeLines="100" w:afterLines="100" w:line="460" w:lineRule="exact"/>
        <w:rPr>
          <w:rFonts w:ascii="方正楷体简体" w:eastAsia="方正楷体简体" w:hAnsi="宋体"/>
          <w:sz w:val="32"/>
          <w:szCs w:val="32"/>
        </w:rPr>
      </w:pPr>
      <w:r>
        <w:rPr>
          <w:rFonts w:ascii="方正楷体简体" w:eastAsia="方正楷体简体" w:hAnsi="宋体" w:hint="eastAsia"/>
          <w:sz w:val="32"/>
          <w:szCs w:val="32"/>
        </w:rPr>
        <w:t>一、部门决算单位构成</w:t>
      </w:r>
    </w:p>
    <w:p w:rsidR="00983327" w:rsidRDefault="00983327" w:rsidP="00B126F5">
      <w:pPr>
        <w:spacing w:beforeLines="100" w:afterLines="100" w:line="460" w:lineRule="exact"/>
        <w:rPr>
          <w:rFonts w:ascii="方正楷体简体" w:eastAsia="方正楷体简体" w:hAnsi="宋体"/>
          <w:sz w:val="32"/>
          <w:szCs w:val="32"/>
        </w:rPr>
      </w:pPr>
      <w:r>
        <w:rPr>
          <w:rFonts w:ascii="方正楷体简体" w:eastAsia="方正楷体简体" w:hAnsi="宋体" w:hint="eastAsia"/>
          <w:sz w:val="32"/>
          <w:szCs w:val="32"/>
        </w:rPr>
        <w:t>二、部门职责和机构设置</w:t>
      </w:r>
    </w:p>
    <w:p w:rsidR="00983327" w:rsidRDefault="00983327" w:rsidP="00B126F5">
      <w:pPr>
        <w:spacing w:beforeLines="100" w:afterLines="100" w:line="460" w:lineRule="exact"/>
        <w:rPr>
          <w:rFonts w:ascii="黑体" w:eastAsia="黑体" w:hAnsi="宋体"/>
          <w:sz w:val="32"/>
          <w:szCs w:val="32"/>
        </w:rPr>
      </w:pPr>
      <w:r>
        <w:rPr>
          <w:rFonts w:ascii="黑体" w:eastAsia="黑体" w:hAnsi="宋体" w:hint="eastAsia"/>
          <w:sz w:val="32"/>
          <w:szCs w:val="32"/>
        </w:rPr>
        <w:t>第二部分</w:t>
      </w:r>
      <w:r>
        <w:rPr>
          <w:rFonts w:ascii="黑体" w:eastAsia="黑体" w:hAnsi="宋体"/>
          <w:sz w:val="32"/>
          <w:szCs w:val="32"/>
        </w:rPr>
        <w:t xml:space="preserve">  </w:t>
      </w:r>
      <w:r>
        <w:rPr>
          <w:rFonts w:ascii="黑体" w:eastAsia="黑体" w:hAnsi="宋体" w:hint="eastAsia"/>
          <w:sz w:val="32"/>
          <w:szCs w:val="32"/>
        </w:rPr>
        <w:t>民政局</w:t>
      </w:r>
      <w:r>
        <w:rPr>
          <w:rFonts w:ascii="黑体" w:eastAsia="黑体" w:hAnsi="宋体"/>
          <w:sz w:val="32"/>
          <w:szCs w:val="32"/>
        </w:rPr>
        <w:t>2018</w:t>
      </w:r>
      <w:r>
        <w:rPr>
          <w:rFonts w:ascii="黑体" w:eastAsia="黑体" w:hAnsi="宋体" w:hint="eastAsia"/>
          <w:sz w:val="32"/>
          <w:szCs w:val="32"/>
        </w:rPr>
        <w:t>年度部门决算明细表</w:t>
      </w:r>
    </w:p>
    <w:p w:rsidR="00983327" w:rsidRDefault="00983327" w:rsidP="00B126F5">
      <w:pPr>
        <w:spacing w:beforeLines="100" w:afterLines="100" w:line="460" w:lineRule="exact"/>
        <w:rPr>
          <w:rFonts w:ascii="方正楷体简体" w:eastAsia="方正楷体简体" w:hAnsi="宋体"/>
          <w:sz w:val="32"/>
          <w:szCs w:val="32"/>
        </w:rPr>
      </w:pPr>
      <w:r>
        <w:rPr>
          <w:rFonts w:ascii="方正楷体简体" w:eastAsia="方正楷体简体" w:hAnsi="宋体" w:hint="eastAsia"/>
          <w:sz w:val="32"/>
          <w:szCs w:val="32"/>
        </w:rPr>
        <w:t>一、收支决算总表</w:t>
      </w:r>
    </w:p>
    <w:p w:rsidR="00983327" w:rsidRDefault="00983327" w:rsidP="00B126F5">
      <w:pPr>
        <w:spacing w:beforeLines="100" w:afterLines="100" w:line="460" w:lineRule="exact"/>
        <w:rPr>
          <w:rFonts w:ascii="方正楷体简体" w:eastAsia="方正楷体简体" w:hAnsi="宋体"/>
          <w:sz w:val="32"/>
          <w:szCs w:val="32"/>
        </w:rPr>
      </w:pPr>
      <w:r>
        <w:rPr>
          <w:rFonts w:ascii="方正楷体简体" w:eastAsia="方正楷体简体" w:hAnsi="宋体" w:hint="eastAsia"/>
          <w:sz w:val="32"/>
          <w:szCs w:val="32"/>
        </w:rPr>
        <w:t>二、收入决算总表</w:t>
      </w:r>
    </w:p>
    <w:p w:rsidR="00983327" w:rsidRDefault="00983327" w:rsidP="00B126F5">
      <w:pPr>
        <w:spacing w:beforeLines="100" w:afterLines="100" w:line="460" w:lineRule="exact"/>
        <w:rPr>
          <w:rFonts w:ascii="方正楷体简体" w:eastAsia="方正楷体简体" w:hAnsi="宋体"/>
          <w:sz w:val="32"/>
          <w:szCs w:val="32"/>
        </w:rPr>
      </w:pPr>
      <w:r>
        <w:rPr>
          <w:rFonts w:ascii="方正楷体简体" w:eastAsia="方正楷体简体" w:hAnsi="宋体" w:hint="eastAsia"/>
          <w:sz w:val="32"/>
          <w:szCs w:val="32"/>
        </w:rPr>
        <w:t>三、支出决算总表</w:t>
      </w:r>
    </w:p>
    <w:p w:rsidR="00983327" w:rsidRDefault="00983327" w:rsidP="00B126F5">
      <w:pPr>
        <w:spacing w:beforeLines="100" w:afterLines="100" w:line="460" w:lineRule="exact"/>
        <w:rPr>
          <w:rFonts w:ascii="方正楷体简体" w:eastAsia="方正楷体简体" w:hAnsi="宋体"/>
          <w:sz w:val="32"/>
          <w:szCs w:val="32"/>
        </w:rPr>
      </w:pPr>
      <w:r>
        <w:rPr>
          <w:rFonts w:ascii="方正楷体简体" w:eastAsia="方正楷体简体" w:hAnsi="宋体" w:hint="eastAsia"/>
          <w:sz w:val="32"/>
          <w:szCs w:val="32"/>
        </w:rPr>
        <w:t>四、财政拨（款）收支决算总表</w:t>
      </w:r>
    </w:p>
    <w:p w:rsidR="00983327" w:rsidRDefault="00983327" w:rsidP="00B126F5">
      <w:pPr>
        <w:spacing w:beforeLines="100" w:afterLines="100" w:line="460" w:lineRule="exact"/>
        <w:rPr>
          <w:rFonts w:ascii="方正楷体简体" w:eastAsia="方正楷体简体" w:hAnsi="宋体"/>
          <w:sz w:val="32"/>
          <w:szCs w:val="32"/>
        </w:rPr>
      </w:pPr>
      <w:r>
        <w:rPr>
          <w:rFonts w:ascii="方正楷体简体" w:eastAsia="方正楷体简体" w:hAnsi="宋体" w:hint="eastAsia"/>
          <w:sz w:val="32"/>
          <w:szCs w:val="32"/>
        </w:rPr>
        <w:t>五、一般公共预算财政拨（款）支出决算表</w:t>
      </w:r>
    </w:p>
    <w:p w:rsidR="00983327" w:rsidRDefault="00983327" w:rsidP="00B126F5">
      <w:pPr>
        <w:spacing w:beforeLines="100" w:afterLines="100" w:line="460" w:lineRule="exact"/>
        <w:rPr>
          <w:rFonts w:ascii="方正楷体简体" w:eastAsia="方正楷体简体" w:hAnsi="宋体"/>
          <w:sz w:val="32"/>
          <w:szCs w:val="32"/>
        </w:rPr>
      </w:pPr>
      <w:r>
        <w:rPr>
          <w:rFonts w:ascii="方正楷体简体" w:eastAsia="方正楷体简体" w:hAnsi="宋体" w:hint="eastAsia"/>
          <w:sz w:val="32"/>
          <w:szCs w:val="32"/>
        </w:rPr>
        <w:t>六、一般公共预算财政拨（款）基本支出决算表</w:t>
      </w:r>
    </w:p>
    <w:p w:rsidR="00983327" w:rsidRDefault="00983327" w:rsidP="00B126F5">
      <w:pPr>
        <w:spacing w:beforeLines="100" w:afterLines="100" w:line="460" w:lineRule="exact"/>
        <w:rPr>
          <w:rFonts w:ascii="方正楷体简体" w:eastAsia="方正楷体简体" w:hAnsi="宋体"/>
          <w:sz w:val="32"/>
          <w:szCs w:val="32"/>
        </w:rPr>
      </w:pPr>
      <w:r>
        <w:rPr>
          <w:rFonts w:ascii="方正楷体简体" w:eastAsia="方正楷体简体" w:hAnsi="宋体" w:hint="eastAsia"/>
          <w:sz w:val="32"/>
          <w:szCs w:val="32"/>
        </w:rPr>
        <w:t>七、一般公共预算相关经费支出决算表</w:t>
      </w:r>
    </w:p>
    <w:p w:rsidR="00983327" w:rsidRDefault="00983327" w:rsidP="00B126F5">
      <w:pPr>
        <w:spacing w:beforeLines="100" w:afterLines="100" w:line="460" w:lineRule="exact"/>
        <w:rPr>
          <w:rFonts w:ascii="方正楷体简体" w:eastAsia="方正楷体简体" w:hAnsi="宋体"/>
          <w:sz w:val="32"/>
          <w:szCs w:val="32"/>
        </w:rPr>
      </w:pPr>
      <w:r>
        <w:rPr>
          <w:rFonts w:ascii="方正楷体简体" w:eastAsia="方正楷体简体" w:hAnsi="宋体" w:hint="eastAsia"/>
          <w:sz w:val="32"/>
          <w:szCs w:val="32"/>
        </w:rPr>
        <w:t>八、政府性基金预算财政拨（款）收支决算表</w:t>
      </w:r>
    </w:p>
    <w:p w:rsidR="00983327" w:rsidRDefault="00983327" w:rsidP="00B126F5">
      <w:pPr>
        <w:spacing w:beforeLines="100" w:afterLines="100" w:line="460" w:lineRule="exact"/>
        <w:rPr>
          <w:rFonts w:ascii="黑体" w:eastAsia="黑体" w:hAnsi="宋体"/>
          <w:sz w:val="32"/>
          <w:szCs w:val="32"/>
        </w:rPr>
      </w:pPr>
      <w:r>
        <w:rPr>
          <w:rFonts w:ascii="黑体" w:eastAsia="黑体" w:hAnsi="宋体" w:hint="eastAsia"/>
          <w:sz w:val="32"/>
          <w:szCs w:val="32"/>
        </w:rPr>
        <w:t>第三部分</w:t>
      </w:r>
      <w:r>
        <w:rPr>
          <w:rFonts w:ascii="黑体" w:eastAsia="黑体" w:hAnsi="宋体"/>
          <w:sz w:val="32"/>
          <w:szCs w:val="32"/>
        </w:rPr>
        <w:t xml:space="preserve"> </w:t>
      </w:r>
      <w:r>
        <w:rPr>
          <w:rFonts w:ascii="黑体" w:eastAsia="黑体" w:hAnsi="宋体" w:hint="eastAsia"/>
          <w:sz w:val="32"/>
          <w:szCs w:val="32"/>
        </w:rPr>
        <w:t>民政局</w:t>
      </w:r>
      <w:r>
        <w:rPr>
          <w:rFonts w:ascii="黑体" w:eastAsia="黑体" w:hAnsi="宋体"/>
          <w:sz w:val="32"/>
          <w:szCs w:val="32"/>
        </w:rPr>
        <w:t>2018</w:t>
      </w:r>
      <w:r>
        <w:rPr>
          <w:rFonts w:ascii="黑体" w:eastAsia="黑体" w:hAnsi="宋体" w:hint="eastAsia"/>
          <w:sz w:val="32"/>
          <w:szCs w:val="32"/>
        </w:rPr>
        <w:t>年度部门决算情况说明</w:t>
      </w:r>
    </w:p>
    <w:p w:rsidR="00983327" w:rsidRDefault="00983327" w:rsidP="00B126F5">
      <w:pPr>
        <w:spacing w:beforeLines="100" w:afterLines="100" w:line="460" w:lineRule="exact"/>
        <w:rPr>
          <w:rFonts w:ascii="黑体" w:eastAsia="黑体" w:hAnsi="宋体"/>
          <w:sz w:val="32"/>
          <w:szCs w:val="32"/>
        </w:rPr>
      </w:pPr>
      <w:r>
        <w:rPr>
          <w:rFonts w:ascii="黑体" w:eastAsia="黑体" w:hAnsi="宋体" w:hint="eastAsia"/>
          <w:sz w:val="32"/>
          <w:szCs w:val="32"/>
        </w:rPr>
        <w:t>第四部分</w:t>
      </w:r>
      <w:r>
        <w:rPr>
          <w:rFonts w:ascii="黑体" w:eastAsia="黑体" w:hAnsi="宋体"/>
          <w:sz w:val="32"/>
          <w:szCs w:val="32"/>
        </w:rPr>
        <w:t xml:space="preserve">  </w:t>
      </w:r>
      <w:r>
        <w:rPr>
          <w:rFonts w:ascii="黑体" w:eastAsia="黑体" w:hAnsi="宋体" w:hint="eastAsia"/>
          <w:sz w:val="32"/>
          <w:szCs w:val="32"/>
        </w:rPr>
        <w:t>名词解释</w:t>
      </w:r>
    </w:p>
    <w:p w:rsidR="00983327" w:rsidRDefault="00983327">
      <w:pPr>
        <w:spacing w:line="460" w:lineRule="exact"/>
        <w:jc w:val="center"/>
        <w:rPr>
          <w:rFonts w:ascii="黑体" w:eastAsia="黑体" w:hAnsi="宋体"/>
          <w:sz w:val="48"/>
          <w:szCs w:val="48"/>
        </w:rPr>
      </w:pPr>
    </w:p>
    <w:p w:rsidR="00983327" w:rsidRDefault="00983327">
      <w:pPr>
        <w:spacing w:line="460" w:lineRule="exact"/>
        <w:jc w:val="center"/>
        <w:rPr>
          <w:rFonts w:ascii="黑体" w:eastAsia="黑体" w:hAnsi="宋体"/>
          <w:sz w:val="48"/>
          <w:szCs w:val="48"/>
        </w:rPr>
      </w:pPr>
    </w:p>
    <w:p w:rsidR="00983327" w:rsidRDefault="00983327">
      <w:pPr>
        <w:spacing w:line="460" w:lineRule="exact"/>
        <w:jc w:val="center"/>
        <w:rPr>
          <w:rFonts w:ascii="黑体" w:eastAsia="黑体" w:hAnsi="宋体"/>
          <w:sz w:val="48"/>
          <w:szCs w:val="48"/>
        </w:rPr>
      </w:pPr>
    </w:p>
    <w:p w:rsidR="00983327" w:rsidRDefault="00983327">
      <w:pPr>
        <w:spacing w:line="460" w:lineRule="exact"/>
        <w:jc w:val="center"/>
        <w:rPr>
          <w:rFonts w:ascii="黑体" w:eastAsia="黑体" w:hAnsi="宋体"/>
          <w:sz w:val="48"/>
          <w:szCs w:val="48"/>
        </w:rPr>
      </w:pPr>
    </w:p>
    <w:p w:rsidR="00983327" w:rsidRDefault="00983327">
      <w:pPr>
        <w:spacing w:line="460" w:lineRule="exact"/>
        <w:jc w:val="center"/>
        <w:rPr>
          <w:rFonts w:ascii="黑体" w:eastAsia="黑体" w:hAnsi="宋体"/>
          <w:sz w:val="48"/>
          <w:szCs w:val="48"/>
        </w:rPr>
      </w:pPr>
    </w:p>
    <w:p w:rsidR="00983327" w:rsidRDefault="00983327">
      <w:pPr>
        <w:spacing w:line="460" w:lineRule="exact"/>
        <w:jc w:val="center"/>
        <w:rPr>
          <w:rFonts w:ascii="黑体" w:eastAsia="黑体" w:hAnsi="宋体"/>
          <w:sz w:val="48"/>
          <w:szCs w:val="48"/>
        </w:rPr>
      </w:pPr>
      <w:r>
        <w:rPr>
          <w:rFonts w:ascii="黑体" w:eastAsia="黑体" w:hAnsi="宋体" w:hint="eastAsia"/>
          <w:sz w:val="48"/>
          <w:szCs w:val="48"/>
        </w:rPr>
        <w:t>第一部分</w:t>
      </w:r>
      <w:r>
        <w:rPr>
          <w:rFonts w:ascii="黑体" w:eastAsia="黑体" w:hAnsi="宋体"/>
          <w:sz w:val="48"/>
          <w:szCs w:val="48"/>
        </w:rPr>
        <w:t xml:space="preserve"> </w:t>
      </w:r>
    </w:p>
    <w:p w:rsidR="00983327" w:rsidRDefault="00983327">
      <w:pPr>
        <w:spacing w:line="460" w:lineRule="exact"/>
        <w:jc w:val="center"/>
        <w:rPr>
          <w:rFonts w:ascii="黑体" w:eastAsia="黑体" w:hAnsi="宋体"/>
          <w:sz w:val="48"/>
          <w:szCs w:val="48"/>
        </w:rPr>
      </w:pPr>
    </w:p>
    <w:p w:rsidR="00983327" w:rsidRDefault="00983327">
      <w:pPr>
        <w:spacing w:line="460" w:lineRule="exact"/>
        <w:jc w:val="center"/>
        <w:rPr>
          <w:rFonts w:ascii="黑体" w:eastAsia="黑体" w:hAnsi="宋体"/>
          <w:sz w:val="48"/>
          <w:szCs w:val="48"/>
        </w:rPr>
      </w:pPr>
      <w:r>
        <w:rPr>
          <w:rFonts w:ascii="黑体" w:eastAsia="黑体" w:hAnsi="宋体" w:hint="eastAsia"/>
          <w:sz w:val="48"/>
          <w:szCs w:val="48"/>
        </w:rPr>
        <w:t>民政局概况</w:t>
      </w:r>
    </w:p>
    <w:p w:rsidR="00983327" w:rsidRDefault="00983327">
      <w:pPr>
        <w:rPr>
          <w:sz w:val="44"/>
          <w:szCs w:val="44"/>
        </w:rPr>
      </w:pPr>
    </w:p>
    <w:p w:rsidR="00983327" w:rsidRDefault="00983327" w:rsidP="00CA7250">
      <w:pPr>
        <w:ind w:firstLineChars="196" w:firstLine="31680"/>
        <w:rPr>
          <w:rFonts w:ascii="黑体" w:eastAsia="黑体" w:hAnsi="宋体"/>
          <w:b/>
          <w:sz w:val="32"/>
          <w:szCs w:val="32"/>
        </w:rPr>
      </w:pPr>
      <w:r>
        <w:rPr>
          <w:rFonts w:ascii="黑体" w:eastAsia="黑体" w:hAnsi="宋体" w:hint="eastAsia"/>
          <w:b/>
          <w:sz w:val="32"/>
          <w:szCs w:val="32"/>
        </w:rPr>
        <w:t>一、部门决算单位构成</w:t>
      </w:r>
    </w:p>
    <w:p w:rsidR="00983327" w:rsidRDefault="00983327" w:rsidP="00CA7250">
      <w:pPr>
        <w:ind w:firstLineChars="196" w:firstLine="31680"/>
        <w:rPr>
          <w:rFonts w:ascii="仿宋" w:eastAsia="仿宋" w:hAnsi="仿宋" w:cs="仿宋"/>
          <w:sz w:val="32"/>
          <w:szCs w:val="32"/>
        </w:rPr>
      </w:pPr>
      <w:r>
        <w:rPr>
          <w:rFonts w:ascii="仿宋" w:eastAsia="仿宋" w:hAnsi="仿宋" w:cs="仿宋" w:hint="eastAsia"/>
          <w:sz w:val="32"/>
          <w:szCs w:val="32"/>
        </w:rPr>
        <w:t>纳入民政部门</w:t>
      </w:r>
      <w:r>
        <w:rPr>
          <w:rFonts w:ascii="仿宋" w:eastAsia="仿宋" w:hAnsi="仿宋" w:cs="仿宋"/>
          <w:sz w:val="32"/>
          <w:szCs w:val="32"/>
        </w:rPr>
        <w:t>2018</w:t>
      </w:r>
      <w:r>
        <w:rPr>
          <w:rFonts w:ascii="仿宋" w:eastAsia="仿宋" w:hAnsi="仿宋" w:cs="仿宋" w:hint="eastAsia"/>
          <w:sz w:val="32"/>
          <w:szCs w:val="32"/>
        </w:rPr>
        <w:t>年度部门决算编制范围的单位包括县民政局、残疾人联合会、救助居民家庭经济状况核对中心（民政救助站）和社会福利院等部门。</w:t>
      </w:r>
    </w:p>
    <w:p w:rsidR="00983327" w:rsidRDefault="00983327" w:rsidP="00CA7250">
      <w:pPr>
        <w:ind w:firstLineChars="196" w:firstLine="31680"/>
        <w:rPr>
          <w:rFonts w:ascii="黑体" w:eastAsia="黑体" w:hAnsi="宋体"/>
          <w:b/>
          <w:sz w:val="32"/>
          <w:szCs w:val="32"/>
        </w:rPr>
      </w:pPr>
      <w:r>
        <w:rPr>
          <w:rFonts w:ascii="黑体" w:eastAsia="黑体" w:hAnsi="宋体" w:hint="eastAsia"/>
          <w:b/>
          <w:sz w:val="32"/>
          <w:szCs w:val="32"/>
        </w:rPr>
        <w:t>二、部门职责和机构设置</w:t>
      </w:r>
    </w:p>
    <w:p w:rsidR="00983327" w:rsidRDefault="00983327" w:rsidP="00CA7250">
      <w:pPr>
        <w:ind w:firstLineChars="200" w:firstLine="31680"/>
        <w:rPr>
          <w:rFonts w:ascii="仿宋" w:eastAsia="仿宋" w:hAnsi="仿宋" w:cs="楷体_GB2312"/>
          <w:b/>
          <w:bCs/>
          <w:sz w:val="32"/>
          <w:szCs w:val="32"/>
        </w:rPr>
      </w:pPr>
      <w:r>
        <w:rPr>
          <w:rFonts w:ascii="仿宋" w:eastAsia="仿宋" w:hAnsi="仿宋" w:cs="楷体_GB2312" w:hint="eastAsia"/>
          <w:b/>
          <w:bCs/>
          <w:sz w:val="32"/>
          <w:szCs w:val="32"/>
        </w:rPr>
        <w:t>（一）民政局主要职责</w:t>
      </w:r>
    </w:p>
    <w:p w:rsidR="00983327" w:rsidRDefault="00983327" w:rsidP="00CA7250">
      <w:pPr>
        <w:ind w:firstLineChars="250" w:firstLine="31680"/>
        <w:rPr>
          <w:rFonts w:ascii="仿宋" w:eastAsia="仿宋" w:hAnsi="仿宋" w:cs="仿宋_GB2312"/>
          <w:sz w:val="32"/>
          <w:szCs w:val="32"/>
        </w:rPr>
      </w:pPr>
      <w:r>
        <w:rPr>
          <w:rFonts w:ascii="仿宋" w:eastAsia="仿宋" w:hAnsi="仿宋" w:cs="仿宋_GB2312"/>
          <w:sz w:val="32"/>
          <w:szCs w:val="32"/>
        </w:rPr>
        <w:t>1.</w:t>
      </w:r>
      <w:r>
        <w:rPr>
          <w:rFonts w:ascii="仿宋" w:eastAsia="仿宋" w:hAnsi="仿宋" w:cs="仿宋_GB2312" w:hint="eastAsia"/>
          <w:sz w:val="32"/>
          <w:szCs w:val="32"/>
        </w:rPr>
        <w:t>贯彻执行国家、区、地民政局工作的方针政策和法律法规，自治区相关法规、规章、政策，拟订全县民政事业发展规划和年度计划并组织实施监督检查。</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2.</w:t>
      </w:r>
      <w:r>
        <w:rPr>
          <w:rFonts w:ascii="仿宋" w:eastAsia="仿宋" w:hAnsi="仿宋" w:cs="仿宋_GB2312" w:hint="eastAsia"/>
          <w:sz w:val="32"/>
          <w:szCs w:val="32"/>
        </w:rPr>
        <w:t>承担依法对社会团体、基金会、民办企业进行登记管理和执法监察的责任。</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3.</w:t>
      </w:r>
      <w:r>
        <w:rPr>
          <w:rFonts w:ascii="仿宋" w:eastAsia="仿宋" w:hAnsi="仿宋" w:cs="仿宋_GB2312" w:hint="eastAsia"/>
          <w:sz w:val="32"/>
          <w:szCs w:val="32"/>
        </w:rPr>
        <w:t>负责退役士兵、复员干部、军队离退休干部和军队无军籍退休退职职工安置政策及计划的落实，负责全县烈士褒扬工作，负责审核上报重点烈士纪念建筑物保护单位；协调国家民政部门规定人员的评残换证工作，协助部队做好征兵工作，落实拥军优属工作。</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4.</w:t>
      </w:r>
      <w:r>
        <w:rPr>
          <w:rFonts w:ascii="仿宋" w:eastAsia="仿宋" w:hAnsi="仿宋" w:cs="仿宋_GB2312" w:hint="eastAsia"/>
          <w:sz w:val="32"/>
          <w:szCs w:val="32"/>
        </w:rPr>
        <w:t>拟订救灾工作方案，负责组织、协调全县救灾工作，组织自然灾害救助应急体系建设，负责组织核查并统一发布灾情；负责管理、分配救灾（款）物并监督使用，组织救灾捐赠，指导灾民恢复重建。</w:t>
      </w:r>
    </w:p>
    <w:p w:rsidR="00983327" w:rsidRDefault="00983327" w:rsidP="00CA7250">
      <w:pPr>
        <w:ind w:firstLineChars="250" w:firstLine="31680"/>
        <w:rPr>
          <w:rFonts w:ascii="仿宋" w:eastAsia="仿宋" w:hAnsi="仿宋" w:cs="仿宋_GB2312"/>
          <w:sz w:val="32"/>
          <w:szCs w:val="32"/>
        </w:rPr>
      </w:pPr>
      <w:r>
        <w:rPr>
          <w:rFonts w:ascii="仿宋" w:eastAsia="仿宋" w:hAnsi="仿宋" w:cs="仿宋_GB2312"/>
          <w:sz w:val="32"/>
          <w:szCs w:val="32"/>
        </w:rPr>
        <w:t>5.</w:t>
      </w:r>
      <w:r>
        <w:rPr>
          <w:rFonts w:ascii="仿宋" w:eastAsia="仿宋" w:hAnsi="仿宋" w:cs="仿宋_GB2312" w:hint="eastAsia"/>
          <w:sz w:val="32"/>
          <w:szCs w:val="32"/>
        </w:rPr>
        <w:t>牵头拟订全县城乡社会救助规划、政策和标准，健全城乡社会救助体系，负责城乡居民最低生活保障、医疗救助、临时救助、五保供养、生活无着人员救助工作。</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6.</w:t>
      </w:r>
      <w:r>
        <w:rPr>
          <w:rFonts w:ascii="仿宋" w:eastAsia="仿宋" w:hAnsi="仿宋" w:cs="仿宋_GB2312" w:hint="eastAsia"/>
          <w:sz w:val="32"/>
          <w:szCs w:val="32"/>
        </w:rPr>
        <w:t>拟订全县行政区划、地名管理的办法并监督实施，承办村级行政区划的设立、变更和政府驻地迁移的审核报批工作；负责县级行政区域界线的勘定和管理工作，承办村（居）委会行政区划名称和重要自然地理实体的地名命名、更名的审核报批工作；负责全县地名标志的设置与管理。</w:t>
      </w:r>
    </w:p>
    <w:p w:rsidR="00983327" w:rsidRDefault="00983327" w:rsidP="00CA7250">
      <w:pPr>
        <w:ind w:firstLineChars="250" w:firstLine="31680"/>
        <w:rPr>
          <w:rFonts w:ascii="仿宋" w:eastAsia="仿宋" w:hAnsi="仿宋" w:cs="仿宋_GB2312"/>
          <w:sz w:val="32"/>
          <w:szCs w:val="32"/>
        </w:rPr>
      </w:pPr>
      <w:r>
        <w:rPr>
          <w:rFonts w:ascii="仿宋" w:eastAsia="仿宋" w:hAnsi="仿宋" w:cs="仿宋_GB2312"/>
          <w:sz w:val="32"/>
          <w:szCs w:val="32"/>
        </w:rPr>
        <w:t>7.</w:t>
      </w:r>
      <w:r>
        <w:rPr>
          <w:rFonts w:ascii="仿宋" w:eastAsia="仿宋" w:hAnsi="仿宋" w:cs="仿宋_GB2312" w:hint="eastAsia"/>
          <w:sz w:val="32"/>
          <w:szCs w:val="32"/>
        </w:rPr>
        <w:t>落实城乡基层群众自治建设和社会建设政策，指导社会服务体系建设；提出加强和改进城乡基层政权建设的建议，推动城乡基层民主政治建设。</w:t>
      </w:r>
    </w:p>
    <w:p w:rsidR="00983327" w:rsidRDefault="00983327" w:rsidP="00CA7250">
      <w:pPr>
        <w:ind w:firstLineChars="250" w:firstLine="31680"/>
        <w:rPr>
          <w:rFonts w:ascii="仿宋" w:eastAsia="仿宋" w:hAnsi="仿宋" w:cs="仿宋_GB2312"/>
          <w:sz w:val="32"/>
          <w:szCs w:val="32"/>
        </w:rPr>
      </w:pPr>
      <w:r>
        <w:rPr>
          <w:rFonts w:ascii="仿宋" w:eastAsia="仿宋" w:hAnsi="仿宋" w:cs="仿宋_GB2312"/>
          <w:sz w:val="32"/>
          <w:szCs w:val="32"/>
        </w:rPr>
        <w:t>8.</w:t>
      </w:r>
      <w:r>
        <w:rPr>
          <w:rFonts w:ascii="仿宋" w:eastAsia="仿宋" w:hAnsi="仿宋" w:cs="仿宋_GB2312" w:hint="eastAsia"/>
          <w:sz w:val="32"/>
          <w:szCs w:val="32"/>
        </w:rPr>
        <w:t>拟订社会福利事业发展规划、政策和标准，组织拟订促进慈善事业的政策，组织、指导社会慈善公益捐助工作；指导老年人、孤儿和残疾人等特殊群体权益保障工作，提出扶持、保护社会福利企事业单位的建议，指导全县社会福利机构的管理工作。</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9.</w:t>
      </w:r>
      <w:r>
        <w:rPr>
          <w:rFonts w:ascii="仿宋" w:eastAsia="仿宋" w:hAnsi="仿宋" w:cs="仿宋_GB2312" w:hint="eastAsia"/>
          <w:sz w:val="32"/>
          <w:szCs w:val="32"/>
        </w:rPr>
        <w:t>管理婚姻、殉葬和儿童收养，负责推进婚俗和殉葬改革。</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10.</w:t>
      </w:r>
      <w:r>
        <w:rPr>
          <w:rFonts w:ascii="仿宋" w:eastAsia="仿宋" w:hAnsi="仿宋" w:cs="仿宋_GB2312" w:hint="eastAsia"/>
          <w:sz w:val="32"/>
          <w:szCs w:val="32"/>
        </w:rPr>
        <w:t>会同有关部门拟订全县社会工作发展规划、政策，推进社会工作人才队伍建设和相关志愿者队伍建设。</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11.</w:t>
      </w:r>
      <w:r>
        <w:rPr>
          <w:rFonts w:ascii="仿宋" w:eastAsia="仿宋" w:hAnsi="仿宋" w:cs="仿宋_GB2312" w:hint="eastAsia"/>
          <w:sz w:val="32"/>
          <w:szCs w:val="32"/>
        </w:rPr>
        <w:t>加强民政系统内部人员业务技能培训；负责相关民政业务交流与合作工作。</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12.</w:t>
      </w:r>
      <w:r>
        <w:rPr>
          <w:rFonts w:ascii="仿宋" w:eastAsia="仿宋" w:hAnsi="仿宋" w:cs="仿宋_GB2312" w:hint="eastAsia"/>
          <w:sz w:val="32"/>
          <w:szCs w:val="32"/>
        </w:rPr>
        <w:t>拟订全县老龄和关心下一代工作发展规划。</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13.</w:t>
      </w:r>
      <w:r>
        <w:rPr>
          <w:rFonts w:ascii="仿宋" w:eastAsia="仿宋" w:hAnsi="仿宋" w:cs="仿宋_GB2312" w:hint="eastAsia"/>
          <w:sz w:val="32"/>
          <w:szCs w:val="32"/>
        </w:rPr>
        <w:t>承办县政府交办的其他事（项）。</w:t>
      </w:r>
    </w:p>
    <w:p w:rsidR="00983327" w:rsidRDefault="00983327" w:rsidP="00CA7250">
      <w:pPr>
        <w:ind w:firstLineChars="200" w:firstLine="31680"/>
        <w:rPr>
          <w:rFonts w:ascii="仿宋" w:eastAsia="仿宋" w:hAnsi="仿宋" w:cs="楷体_GB2312"/>
          <w:b/>
          <w:bCs/>
          <w:sz w:val="32"/>
          <w:szCs w:val="32"/>
        </w:rPr>
      </w:pPr>
      <w:r>
        <w:rPr>
          <w:rFonts w:ascii="仿宋" w:eastAsia="仿宋" w:hAnsi="仿宋" w:cs="楷体_GB2312" w:hint="eastAsia"/>
          <w:b/>
          <w:bCs/>
          <w:sz w:val="32"/>
          <w:szCs w:val="32"/>
        </w:rPr>
        <w:t>（二）残疾人联合会主要职责</w:t>
      </w:r>
    </w:p>
    <w:p w:rsidR="00983327" w:rsidRDefault="00983327" w:rsidP="00CA7250">
      <w:pPr>
        <w:pStyle w:val="NormalWeb"/>
        <w:widowControl/>
        <w:shd w:val="clear" w:color="070000" w:fill="FFFFFF"/>
        <w:spacing w:line="560" w:lineRule="exact"/>
        <w:ind w:firstLineChars="200" w:firstLine="31680"/>
        <w:rPr>
          <w:rFonts w:ascii="仿宋" w:eastAsia="仿宋" w:hAnsi="仿宋" w:cs="仿宋_GB2312"/>
          <w:color w:val="000000"/>
          <w:sz w:val="32"/>
          <w:szCs w:val="32"/>
        </w:rPr>
      </w:pPr>
      <w:r>
        <w:rPr>
          <w:rFonts w:ascii="仿宋" w:eastAsia="仿宋" w:hAnsi="仿宋" w:cs="仿宋_GB2312"/>
          <w:color w:val="000000"/>
          <w:sz w:val="32"/>
          <w:szCs w:val="32"/>
          <w:shd w:val="clear" w:color="090000" w:fill="FFFFFF"/>
        </w:rPr>
        <w:t>1.</w:t>
      </w:r>
      <w:r>
        <w:rPr>
          <w:rFonts w:ascii="仿宋" w:eastAsia="仿宋" w:hAnsi="仿宋" w:cs="仿宋_GB2312" w:hint="eastAsia"/>
          <w:color w:val="000000"/>
          <w:sz w:val="32"/>
          <w:szCs w:val="32"/>
          <w:shd w:val="clear" w:color="090000" w:fill="FFFFFF"/>
        </w:rPr>
        <w:t>贯彻执行《中华人民共和国残疾人保障法》和国</w:t>
      </w:r>
    </w:p>
    <w:p w:rsidR="00983327" w:rsidRDefault="00983327">
      <w:pPr>
        <w:pStyle w:val="NormalWeb"/>
        <w:widowControl/>
        <w:shd w:val="clear" w:color="070000" w:fill="FFFFFF"/>
        <w:spacing w:line="560" w:lineRule="exact"/>
        <w:jc w:val="left"/>
        <w:rPr>
          <w:rFonts w:ascii="仿宋" w:eastAsia="仿宋" w:hAnsi="仿宋" w:cs="仿宋_GB2312"/>
          <w:color w:val="000000"/>
          <w:spacing w:val="8"/>
          <w:sz w:val="32"/>
          <w:szCs w:val="32"/>
          <w:shd w:val="clear" w:color="090000" w:fill="FFFFFF"/>
        </w:rPr>
      </w:pPr>
      <w:r>
        <w:rPr>
          <w:rFonts w:ascii="仿宋" w:eastAsia="仿宋" w:hAnsi="仿宋" w:cs="仿宋_GB2312" w:hint="eastAsia"/>
          <w:color w:val="000000"/>
          <w:spacing w:val="8"/>
          <w:sz w:val="32"/>
          <w:szCs w:val="32"/>
          <w:shd w:val="clear" w:color="090000" w:fill="FFFFFF"/>
        </w:rPr>
        <w:t>家、省、市、县有关残疾人工作的法律、法规和方针政策。</w:t>
      </w:r>
    </w:p>
    <w:p w:rsidR="00983327" w:rsidRDefault="00983327" w:rsidP="00CA7250">
      <w:pPr>
        <w:pStyle w:val="NormalWeb"/>
        <w:widowControl/>
        <w:shd w:val="clear" w:color="070000" w:fill="FFFFFF"/>
        <w:spacing w:line="560" w:lineRule="exact"/>
        <w:ind w:firstLineChars="200" w:firstLine="31680"/>
        <w:rPr>
          <w:rFonts w:ascii="仿宋" w:eastAsia="仿宋" w:hAnsi="仿宋" w:cs="仿宋_GB2312"/>
          <w:color w:val="000000"/>
          <w:sz w:val="32"/>
          <w:szCs w:val="32"/>
        </w:rPr>
      </w:pPr>
      <w:r>
        <w:rPr>
          <w:rFonts w:ascii="仿宋" w:eastAsia="仿宋" w:hAnsi="仿宋" w:cs="仿宋_GB2312"/>
          <w:color w:val="000000"/>
          <w:sz w:val="32"/>
          <w:szCs w:val="32"/>
          <w:shd w:val="clear" w:color="090000" w:fill="FFFFFF"/>
        </w:rPr>
        <w:t>2.</w:t>
      </w:r>
      <w:r>
        <w:rPr>
          <w:rFonts w:ascii="仿宋" w:eastAsia="仿宋" w:hAnsi="仿宋" w:cs="仿宋_GB2312" w:hint="eastAsia"/>
          <w:color w:val="000000"/>
          <w:sz w:val="32"/>
          <w:szCs w:val="32"/>
          <w:shd w:val="clear" w:color="090000" w:fill="FFFFFF"/>
        </w:rPr>
        <w:t>听取残疾人意见，反映残疾人需求，维护残疾人</w:t>
      </w:r>
    </w:p>
    <w:p w:rsidR="00983327" w:rsidRDefault="00983327">
      <w:pPr>
        <w:pStyle w:val="NormalWeb"/>
        <w:widowControl/>
        <w:shd w:val="clear" w:color="070000" w:fill="FFFFFF"/>
        <w:spacing w:line="560" w:lineRule="exact"/>
        <w:rPr>
          <w:rFonts w:ascii="仿宋" w:eastAsia="仿宋" w:hAnsi="仿宋" w:cs="仿宋_GB2312"/>
          <w:color w:val="000000"/>
          <w:sz w:val="32"/>
          <w:szCs w:val="32"/>
        </w:rPr>
      </w:pPr>
      <w:r>
        <w:rPr>
          <w:rFonts w:ascii="仿宋" w:eastAsia="仿宋" w:hAnsi="仿宋" w:cs="仿宋_GB2312" w:hint="eastAsia"/>
          <w:color w:val="000000"/>
          <w:spacing w:val="9"/>
          <w:sz w:val="32"/>
          <w:szCs w:val="32"/>
          <w:shd w:val="clear" w:color="090000" w:fill="FFFFFF"/>
        </w:rPr>
        <w:t>合法权益，为残疾人服务。</w:t>
      </w:r>
    </w:p>
    <w:p w:rsidR="00983327" w:rsidRDefault="00983327" w:rsidP="00CA7250">
      <w:pPr>
        <w:pStyle w:val="NormalWeb"/>
        <w:widowControl/>
        <w:shd w:val="clear" w:color="070000" w:fill="FFFFFF"/>
        <w:spacing w:line="560" w:lineRule="exact"/>
        <w:ind w:firstLineChars="200" w:firstLine="31680"/>
        <w:rPr>
          <w:rFonts w:ascii="仿宋" w:eastAsia="仿宋" w:hAnsi="仿宋" w:cs="仿宋_GB2312"/>
          <w:color w:val="000000"/>
          <w:sz w:val="32"/>
          <w:szCs w:val="32"/>
        </w:rPr>
      </w:pPr>
      <w:r>
        <w:rPr>
          <w:rFonts w:ascii="仿宋" w:eastAsia="仿宋" w:hAnsi="仿宋" w:cs="仿宋_GB2312"/>
          <w:color w:val="000000"/>
          <w:spacing w:val="2"/>
          <w:sz w:val="32"/>
          <w:szCs w:val="32"/>
          <w:shd w:val="clear" w:color="090000" w:fill="FFFFFF"/>
        </w:rPr>
        <w:t>3.</w:t>
      </w:r>
      <w:r>
        <w:rPr>
          <w:rFonts w:ascii="仿宋" w:eastAsia="仿宋" w:hAnsi="仿宋" w:cs="仿宋_GB2312" w:hint="eastAsia"/>
          <w:color w:val="000000"/>
          <w:spacing w:val="2"/>
          <w:sz w:val="32"/>
          <w:szCs w:val="32"/>
          <w:shd w:val="clear" w:color="090000" w:fill="FFFFFF"/>
        </w:rPr>
        <w:t>团结教育残疾人，遵守法律，履行应尽义务，发扬乐观进取精神，自尊、自信、自强、自励，为社会主义建设贡献</w:t>
      </w:r>
      <w:r>
        <w:rPr>
          <w:rFonts w:ascii="仿宋" w:eastAsia="仿宋" w:hAnsi="仿宋" w:cs="仿宋_GB2312" w:hint="eastAsia"/>
          <w:color w:val="000000"/>
          <w:spacing w:val="12"/>
          <w:sz w:val="32"/>
          <w:szCs w:val="32"/>
          <w:shd w:val="clear" w:color="090000" w:fill="FFFFFF"/>
        </w:rPr>
        <w:t>力量。</w:t>
      </w:r>
    </w:p>
    <w:p w:rsidR="00983327" w:rsidRDefault="00983327" w:rsidP="00CA7250">
      <w:pPr>
        <w:pStyle w:val="NormalWeb"/>
        <w:widowControl/>
        <w:shd w:val="clear" w:color="070000" w:fill="FFFFFF"/>
        <w:spacing w:line="560" w:lineRule="exact"/>
        <w:ind w:firstLineChars="200" w:firstLine="31680"/>
        <w:rPr>
          <w:rFonts w:ascii="仿宋" w:eastAsia="仿宋" w:hAnsi="仿宋" w:cs="仿宋_GB2312"/>
          <w:color w:val="000000"/>
          <w:sz w:val="32"/>
          <w:szCs w:val="32"/>
        </w:rPr>
      </w:pPr>
      <w:r>
        <w:rPr>
          <w:rFonts w:ascii="仿宋" w:eastAsia="仿宋" w:hAnsi="仿宋" w:cs="仿宋_GB2312"/>
          <w:color w:val="000000"/>
          <w:sz w:val="32"/>
          <w:szCs w:val="32"/>
          <w:shd w:val="clear" w:color="090000" w:fill="FFFFFF"/>
        </w:rPr>
        <w:t>4.</w:t>
      </w:r>
      <w:r>
        <w:rPr>
          <w:rFonts w:ascii="仿宋" w:eastAsia="仿宋" w:hAnsi="仿宋" w:cs="仿宋_GB2312" w:hint="eastAsia"/>
          <w:color w:val="000000"/>
          <w:sz w:val="32"/>
          <w:szCs w:val="32"/>
          <w:shd w:val="clear" w:color="090000" w:fill="FFFFFF"/>
        </w:rPr>
        <w:t>负责残疾人事业的宣传工作，弘扬人道主义。沟</w:t>
      </w:r>
    </w:p>
    <w:p w:rsidR="00983327" w:rsidRDefault="00983327">
      <w:pPr>
        <w:pStyle w:val="NormalWeb"/>
        <w:widowControl/>
        <w:shd w:val="clear" w:color="070000" w:fill="FFFFFF"/>
        <w:spacing w:line="560" w:lineRule="exact"/>
        <w:rPr>
          <w:rFonts w:ascii="仿宋" w:eastAsia="仿宋" w:hAnsi="仿宋" w:cs="仿宋_GB2312"/>
          <w:color w:val="000000"/>
          <w:sz w:val="32"/>
          <w:szCs w:val="32"/>
        </w:rPr>
      </w:pPr>
      <w:r>
        <w:rPr>
          <w:rFonts w:ascii="仿宋" w:eastAsia="仿宋" w:hAnsi="仿宋" w:cs="仿宋_GB2312" w:hint="eastAsia"/>
          <w:color w:val="000000"/>
          <w:spacing w:val="8"/>
          <w:sz w:val="32"/>
          <w:szCs w:val="32"/>
          <w:shd w:val="clear" w:color="090000" w:fill="FFFFFF"/>
        </w:rPr>
        <w:t>通政府、社会与残疾人之间的联系，动员社会理解、尊重、</w:t>
      </w:r>
      <w:r>
        <w:rPr>
          <w:rFonts w:ascii="仿宋" w:eastAsia="仿宋" w:hAnsi="仿宋" w:cs="仿宋_GB2312" w:hint="eastAsia"/>
          <w:color w:val="000000"/>
          <w:sz w:val="32"/>
          <w:szCs w:val="32"/>
          <w:shd w:val="clear" w:color="090000" w:fill="FFFFFF"/>
        </w:rPr>
        <w:t>关心、帮助残疾人，并做好残疾人事业的对外交流与合作工</w:t>
      </w:r>
    </w:p>
    <w:p w:rsidR="00983327" w:rsidRDefault="00983327">
      <w:pPr>
        <w:pStyle w:val="NormalWeb"/>
        <w:widowControl/>
        <w:shd w:val="clear" w:color="070000" w:fill="FFFFFF"/>
        <w:spacing w:line="560" w:lineRule="exact"/>
        <w:rPr>
          <w:rFonts w:ascii="仿宋" w:eastAsia="仿宋" w:hAnsi="仿宋" w:cs="仿宋_GB2312"/>
          <w:color w:val="000000"/>
          <w:sz w:val="32"/>
          <w:szCs w:val="32"/>
        </w:rPr>
      </w:pPr>
      <w:r>
        <w:rPr>
          <w:rFonts w:ascii="仿宋" w:eastAsia="仿宋" w:hAnsi="仿宋" w:cs="仿宋_GB2312" w:hint="eastAsia"/>
          <w:color w:val="000000"/>
          <w:spacing w:val="27"/>
          <w:sz w:val="32"/>
          <w:szCs w:val="32"/>
          <w:shd w:val="clear" w:color="090000" w:fill="FFFFFF"/>
        </w:rPr>
        <w:t>作。</w:t>
      </w:r>
      <w:r>
        <w:rPr>
          <w:rFonts w:ascii="仿宋" w:eastAsia="仿宋" w:hAnsi="仿宋" w:cs="仿宋_GB2312"/>
          <w:color w:val="000000"/>
          <w:sz w:val="32"/>
          <w:szCs w:val="32"/>
          <w:shd w:val="clear" w:color="090000" w:fill="FFFFFF"/>
        </w:rPr>
        <w:t> </w:t>
      </w:r>
    </w:p>
    <w:p w:rsidR="00983327" w:rsidRDefault="00983327" w:rsidP="00CA7250">
      <w:pPr>
        <w:pStyle w:val="NormalWeb"/>
        <w:widowControl/>
        <w:shd w:val="clear" w:color="070000" w:fill="FFFFFF"/>
        <w:spacing w:line="560" w:lineRule="exact"/>
        <w:ind w:firstLineChars="200" w:firstLine="31680"/>
        <w:rPr>
          <w:rFonts w:ascii="仿宋" w:eastAsia="仿宋" w:hAnsi="仿宋" w:cs="仿宋_GB2312"/>
          <w:color w:val="000000"/>
          <w:sz w:val="32"/>
          <w:szCs w:val="32"/>
        </w:rPr>
      </w:pPr>
      <w:r>
        <w:rPr>
          <w:rFonts w:ascii="仿宋" w:eastAsia="仿宋" w:hAnsi="仿宋" w:cs="仿宋_GB2312"/>
          <w:color w:val="000000"/>
          <w:sz w:val="32"/>
          <w:szCs w:val="32"/>
          <w:shd w:val="clear" w:color="090000" w:fill="FFFFFF"/>
        </w:rPr>
        <w:t>5.</w:t>
      </w:r>
      <w:r>
        <w:rPr>
          <w:rFonts w:ascii="仿宋" w:eastAsia="仿宋" w:hAnsi="仿宋" w:cs="仿宋_GB2312" w:hint="eastAsia"/>
          <w:color w:val="000000"/>
          <w:sz w:val="32"/>
          <w:szCs w:val="32"/>
          <w:shd w:val="clear" w:color="090000" w:fill="FFFFFF"/>
        </w:rPr>
        <w:t>参与研究、制定全县残疾人事业的政策法规规划</w:t>
      </w:r>
    </w:p>
    <w:p w:rsidR="00983327" w:rsidRDefault="00983327">
      <w:pPr>
        <w:pStyle w:val="NormalWeb"/>
        <w:widowControl/>
        <w:shd w:val="clear" w:color="070000" w:fill="FFFFFF"/>
        <w:spacing w:line="560" w:lineRule="exact"/>
        <w:rPr>
          <w:rFonts w:ascii="仿宋" w:eastAsia="仿宋" w:hAnsi="仿宋" w:cs="仿宋_GB2312"/>
          <w:color w:val="000000"/>
          <w:sz w:val="32"/>
          <w:szCs w:val="32"/>
        </w:rPr>
      </w:pPr>
      <w:r>
        <w:rPr>
          <w:rFonts w:ascii="仿宋" w:eastAsia="仿宋" w:hAnsi="仿宋" w:cs="仿宋_GB2312" w:hint="eastAsia"/>
          <w:color w:val="000000"/>
          <w:spacing w:val="8"/>
          <w:sz w:val="32"/>
          <w:szCs w:val="32"/>
          <w:shd w:val="clear" w:color="090000" w:fill="FFFFFF"/>
        </w:rPr>
        <w:t>和计划，并负责组织实施和监督检查。</w:t>
      </w:r>
    </w:p>
    <w:p w:rsidR="00983327" w:rsidRDefault="00983327" w:rsidP="00CA7250">
      <w:pPr>
        <w:pStyle w:val="NormalWeb"/>
        <w:widowControl/>
        <w:shd w:val="clear" w:color="070000" w:fill="FFFFFF"/>
        <w:spacing w:line="560" w:lineRule="exact"/>
        <w:ind w:firstLineChars="200" w:firstLine="31680"/>
        <w:rPr>
          <w:rFonts w:ascii="仿宋" w:eastAsia="仿宋" w:hAnsi="仿宋" w:cs="仿宋_GB2312"/>
          <w:color w:val="000000"/>
          <w:sz w:val="32"/>
          <w:szCs w:val="32"/>
        </w:rPr>
      </w:pPr>
      <w:r>
        <w:rPr>
          <w:rFonts w:ascii="仿宋" w:eastAsia="仿宋" w:hAnsi="仿宋" w:cs="仿宋_GB2312"/>
          <w:color w:val="000000"/>
          <w:spacing w:val="7"/>
          <w:sz w:val="32"/>
          <w:szCs w:val="32"/>
          <w:shd w:val="clear" w:color="090000" w:fill="FFFFFF"/>
        </w:rPr>
        <w:t>6.</w:t>
      </w:r>
      <w:r>
        <w:rPr>
          <w:rFonts w:ascii="仿宋" w:eastAsia="仿宋" w:hAnsi="仿宋" w:cs="仿宋_GB2312" w:hint="eastAsia"/>
          <w:color w:val="000000"/>
          <w:spacing w:val="7"/>
          <w:sz w:val="32"/>
          <w:szCs w:val="32"/>
          <w:shd w:val="clear" w:color="090000" w:fill="FFFFFF"/>
        </w:rPr>
        <w:t>对全县各（类）残疾人社会团体进行监督管理。</w:t>
      </w:r>
    </w:p>
    <w:p w:rsidR="00983327" w:rsidRDefault="00983327" w:rsidP="00CA7250">
      <w:pPr>
        <w:pStyle w:val="NormalWeb"/>
        <w:widowControl/>
        <w:shd w:val="clear" w:color="070000" w:fill="FFFFFF"/>
        <w:spacing w:line="560" w:lineRule="exact"/>
        <w:ind w:firstLineChars="200" w:firstLine="31680"/>
        <w:rPr>
          <w:rFonts w:ascii="仿宋" w:eastAsia="仿宋" w:hAnsi="仿宋" w:cs="仿宋_GB2312"/>
          <w:color w:val="000000"/>
          <w:sz w:val="32"/>
          <w:szCs w:val="32"/>
        </w:rPr>
      </w:pPr>
      <w:r>
        <w:rPr>
          <w:rFonts w:ascii="仿宋" w:eastAsia="仿宋" w:hAnsi="仿宋" w:cs="仿宋_GB2312"/>
          <w:color w:val="000000"/>
          <w:spacing w:val="7"/>
          <w:sz w:val="32"/>
          <w:szCs w:val="32"/>
          <w:shd w:val="clear" w:color="090000" w:fill="FFFFFF"/>
        </w:rPr>
        <w:t>7.</w:t>
      </w:r>
      <w:r>
        <w:rPr>
          <w:rFonts w:ascii="仿宋" w:eastAsia="仿宋" w:hAnsi="仿宋" w:cs="仿宋_GB2312" w:hint="eastAsia"/>
          <w:color w:val="000000"/>
          <w:spacing w:val="7"/>
          <w:sz w:val="32"/>
          <w:szCs w:val="32"/>
          <w:shd w:val="clear" w:color="090000" w:fill="FFFFFF"/>
        </w:rPr>
        <w:t>承担县政府残疾人工作委员会的日常工作。</w:t>
      </w:r>
    </w:p>
    <w:p w:rsidR="00983327" w:rsidRDefault="00983327" w:rsidP="00CA7250">
      <w:pPr>
        <w:pStyle w:val="NormalWeb"/>
        <w:widowControl/>
        <w:shd w:val="clear" w:color="070000" w:fill="FFFFFF"/>
        <w:spacing w:line="560" w:lineRule="exact"/>
        <w:ind w:firstLineChars="200" w:firstLine="31680"/>
        <w:rPr>
          <w:rFonts w:ascii="仿宋" w:eastAsia="仿宋" w:hAnsi="仿宋" w:cs="仿宋_GB2312"/>
          <w:color w:val="000000"/>
          <w:spacing w:val="8"/>
          <w:sz w:val="32"/>
          <w:szCs w:val="32"/>
        </w:rPr>
      </w:pPr>
      <w:r>
        <w:rPr>
          <w:rFonts w:ascii="仿宋" w:eastAsia="仿宋" w:hAnsi="仿宋" w:cs="仿宋_GB2312"/>
          <w:color w:val="000000"/>
          <w:spacing w:val="8"/>
          <w:sz w:val="32"/>
          <w:szCs w:val="32"/>
          <w:shd w:val="clear" w:color="090000" w:fill="FFFFFF"/>
        </w:rPr>
        <w:t>8.</w:t>
      </w:r>
      <w:r>
        <w:rPr>
          <w:rFonts w:ascii="仿宋" w:eastAsia="仿宋" w:hAnsi="仿宋" w:cs="仿宋_GB2312" w:hint="eastAsia"/>
          <w:color w:val="000000"/>
          <w:spacing w:val="8"/>
          <w:sz w:val="32"/>
          <w:szCs w:val="32"/>
          <w:shd w:val="clear" w:color="090000" w:fill="FFFFFF"/>
        </w:rPr>
        <w:t>接受市残联的业务指导。</w:t>
      </w:r>
    </w:p>
    <w:p w:rsidR="00983327" w:rsidRDefault="00983327" w:rsidP="00CA7250">
      <w:pPr>
        <w:pStyle w:val="NormalWeb"/>
        <w:widowControl/>
        <w:shd w:val="clear" w:color="070000" w:fill="FFFFFF"/>
        <w:spacing w:line="560" w:lineRule="exact"/>
        <w:ind w:firstLineChars="200" w:firstLine="31680"/>
        <w:rPr>
          <w:rFonts w:ascii="仿宋" w:eastAsia="仿宋" w:hAnsi="仿宋" w:cs="仿宋_GB2312"/>
          <w:sz w:val="32"/>
          <w:szCs w:val="32"/>
        </w:rPr>
      </w:pPr>
      <w:r>
        <w:rPr>
          <w:rFonts w:ascii="仿宋" w:eastAsia="仿宋" w:hAnsi="仿宋" w:cs="仿宋_GB2312"/>
          <w:color w:val="000000"/>
          <w:spacing w:val="7"/>
          <w:sz w:val="32"/>
          <w:szCs w:val="32"/>
          <w:shd w:val="clear" w:color="090000" w:fill="FFFFFF"/>
        </w:rPr>
        <w:t>9.</w:t>
      </w:r>
      <w:r>
        <w:rPr>
          <w:rFonts w:ascii="仿宋" w:eastAsia="仿宋" w:hAnsi="仿宋" w:cs="仿宋_GB2312" w:hint="eastAsia"/>
          <w:color w:val="000000"/>
          <w:spacing w:val="7"/>
          <w:sz w:val="32"/>
          <w:szCs w:val="32"/>
          <w:shd w:val="clear" w:color="090000" w:fill="FFFFFF"/>
        </w:rPr>
        <w:t>承担县委、县政府交办的其他业务</w:t>
      </w:r>
    </w:p>
    <w:p w:rsidR="00983327" w:rsidRDefault="00983327" w:rsidP="00CA7250">
      <w:pPr>
        <w:ind w:firstLineChars="200" w:firstLine="31680"/>
        <w:rPr>
          <w:rFonts w:ascii="仿宋" w:eastAsia="仿宋" w:hAnsi="仿宋" w:cs="楷体_GB2312"/>
          <w:b/>
          <w:bCs/>
          <w:sz w:val="32"/>
          <w:szCs w:val="32"/>
        </w:rPr>
      </w:pPr>
      <w:r>
        <w:rPr>
          <w:rFonts w:ascii="仿宋" w:eastAsia="仿宋" w:hAnsi="仿宋" w:cs="楷体_GB2312" w:hint="eastAsia"/>
          <w:b/>
          <w:bCs/>
          <w:sz w:val="32"/>
          <w:szCs w:val="32"/>
        </w:rPr>
        <w:t>（三）救助居民家庭经济状况核对中心（民政救助站）主要职责</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1.</w:t>
      </w:r>
      <w:r>
        <w:rPr>
          <w:rFonts w:ascii="仿宋" w:eastAsia="仿宋" w:hAnsi="仿宋" w:cs="仿宋_GB2312" w:hint="eastAsia"/>
          <w:sz w:val="32"/>
          <w:szCs w:val="32"/>
        </w:rPr>
        <w:t>贯彻落实上级有关部门关于申请救助居民家庭经济状况核对的相关政策；负责与有关部门建立本县申请救助居民家庭经济状况核对工作制度；负责建立本县申请救助居民家庭经济状况核对信息系统，负责日常管理和维护；负责开展辖区内核对工作，建立申请救助居民家庭经济状况核对档案；</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2.</w:t>
      </w:r>
      <w:r>
        <w:rPr>
          <w:rFonts w:ascii="仿宋" w:eastAsia="仿宋" w:hAnsi="仿宋" w:cs="仿宋_GB2312" w:hint="eastAsia"/>
          <w:sz w:val="32"/>
          <w:szCs w:val="32"/>
        </w:rPr>
        <w:t>指导各乡（镇）开展申请救助居民家庭经济状况核对工作；负责对城市生活无着落流浪乞讨人员中因自身无力解决住宿，无亲友投靠，不享受城市低保或农村五保供养，正在城市流浪乞讨度日的人员实行救助，保障其基本生活权益的服务工作；</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3.</w:t>
      </w:r>
      <w:r>
        <w:rPr>
          <w:rFonts w:ascii="仿宋" w:eastAsia="仿宋" w:hAnsi="仿宋" w:cs="仿宋_GB2312" w:hint="eastAsia"/>
          <w:sz w:val="32"/>
          <w:szCs w:val="32"/>
        </w:rPr>
        <w:t>拟订全县社会救助规划、政策和标准，建立、健全城乡社会救助体系；组织县内城乡居民最低生活保障、医疗救助、临时救助工作；督促、指导基层开展有关社会救助工作；</w:t>
      </w:r>
    </w:p>
    <w:p w:rsidR="00983327" w:rsidRDefault="00983327">
      <w:pPr>
        <w:rPr>
          <w:rFonts w:ascii="仿宋" w:eastAsia="仿宋" w:hAnsi="仿宋" w:cs="楷体_GB2312"/>
          <w:b/>
          <w:bCs/>
          <w:sz w:val="32"/>
          <w:szCs w:val="32"/>
        </w:rPr>
      </w:pPr>
      <w:r>
        <w:rPr>
          <w:rFonts w:ascii="仿宋" w:eastAsia="仿宋" w:hAnsi="仿宋" w:cs="仿宋_GB2312"/>
          <w:sz w:val="32"/>
          <w:szCs w:val="32"/>
        </w:rPr>
        <w:t xml:space="preserve">    4.</w:t>
      </w:r>
      <w:r>
        <w:rPr>
          <w:rFonts w:ascii="仿宋" w:eastAsia="仿宋" w:hAnsi="仿宋" w:cs="仿宋_GB2312" w:hint="eastAsia"/>
          <w:sz w:val="32"/>
          <w:szCs w:val="32"/>
        </w:rPr>
        <w:t>协助相关部门加强对资金使用情况的监督管理；承担上级部门交办的其他事（项）；主要负责城市流浪乞讨人员的救助管理工作，对符合条件的人员及时提供救助；本着自愿求助，无偿救助的原则对救助人员进行救助；向求助的流浪乞讨人员告知救助对象的范围和实施救助的内容；向求助的流浪乞讨人员提供符合食品卫生要求的食物；帮助受助人员与其亲属或者流出地民政部门联系；对未成年人及行动不便的老年人等特定流浪乞讨对象，实施主动救助和帮教；对在站内突发疾病的求助和流浪乞讨人员及时送医院救治。</w:t>
      </w:r>
    </w:p>
    <w:p w:rsidR="00983327" w:rsidRDefault="00983327">
      <w:pPr>
        <w:rPr>
          <w:rFonts w:ascii="仿宋" w:eastAsia="仿宋" w:hAnsi="仿宋" w:cs="楷体_GB2312"/>
          <w:b/>
          <w:bCs/>
          <w:sz w:val="32"/>
          <w:szCs w:val="32"/>
        </w:rPr>
      </w:pPr>
      <w:r>
        <w:rPr>
          <w:rFonts w:ascii="仿宋" w:eastAsia="仿宋" w:hAnsi="仿宋" w:cs="楷体_GB2312"/>
          <w:b/>
          <w:bCs/>
          <w:sz w:val="32"/>
          <w:szCs w:val="32"/>
        </w:rPr>
        <w:t xml:space="preserve">    </w:t>
      </w:r>
      <w:r>
        <w:rPr>
          <w:rFonts w:ascii="仿宋" w:eastAsia="仿宋" w:hAnsi="仿宋" w:cs="楷体_GB2312" w:hint="eastAsia"/>
          <w:b/>
          <w:bCs/>
          <w:sz w:val="32"/>
          <w:szCs w:val="32"/>
        </w:rPr>
        <w:t>（四）社会福利院主要职责</w:t>
      </w:r>
    </w:p>
    <w:p w:rsidR="00983327" w:rsidRDefault="00983327" w:rsidP="00CA7250">
      <w:pPr>
        <w:ind w:firstLineChars="250" w:firstLine="31680"/>
        <w:rPr>
          <w:rFonts w:ascii="仿宋" w:eastAsia="仿宋" w:hAnsi="仿宋" w:cs="仿宋_GB2312"/>
          <w:sz w:val="32"/>
          <w:szCs w:val="32"/>
        </w:rPr>
      </w:pPr>
      <w:r>
        <w:rPr>
          <w:rFonts w:ascii="仿宋" w:eastAsia="仿宋" w:hAnsi="仿宋" w:cs="仿宋_GB2312"/>
          <w:sz w:val="32"/>
          <w:szCs w:val="32"/>
        </w:rPr>
        <w:t>1.</w:t>
      </w:r>
      <w:r>
        <w:rPr>
          <w:rFonts w:ascii="仿宋" w:eastAsia="仿宋" w:hAnsi="仿宋" w:cs="仿宋_GB2312" w:hint="eastAsia"/>
          <w:sz w:val="32"/>
          <w:szCs w:val="32"/>
        </w:rPr>
        <w:t>贯彻落实国家有关民政工作的法律、法规、和方针政策，依法收养社会上五家可归、无依无靠、无生活来源的孤寡残幼和精神病人；按照国家有关政策，拟订老人、残疾人、孤残儿童、精神病人等社会福利事业单位工作的方针、政策、法规和发展规划，并监督执行；负责本县孤寡老人、孤儿和弃婴的养护、康复、教育、托管等服务工作。</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2.</w:t>
      </w:r>
      <w:r>
        <w:rPr>
          <w:rFonts w:ascii="仿宋" w:eastAsia="仿宋" w:hAnsi="仿宋" w:cs="仿宋_GB2312" w:hint="eastAsia"/>
          <w:sz w:val="32"/>
          <w:szCs w:val="32"/>
        </w:rPr>
        <w:t>按照收养人员的不同情况，加强生活管理，开展适当的文娱活动，组织力所能及的劳动，以丰富生活内容和增进身心健康；管理服务规范化，为收养、休养人员提供生活、医疗护理、康复等优质服务；保障收养、修养人员的生活费标准不低于当地居民平均生活水平。</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3.</w:t>
      </w:r>
      <w:r>
        <w:rPr>
          <w:rFonts w:ascii="仿宋" w:eastAsia="仿宋" w:hAnsi="仿宋" w:cs="仿宋_GB2312" w:hint="eastAsia"/>
          <w:sz w:val="32"/>
          <w:szCs w:val="32"/>
        </w:rPr>
        <w:t>协助政府有关部门和社会团体做好老年人、残疾人的社会福利工作，开展老年人和残疾人的权益保护工作；坚持依靠社会、依靠集体、依靠群众，民主管理、文明办院、敬老、养老的办院方针；提供较完善的生活服务设施，做到方便、整洁、卫生、规范；指导社会福利院事业单位的管理和社会服务工作；</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4.</w:t>
      </w:r>
      <w:r>
        <w:rPr>
          <w:rFonts w:ascii="仿宋" w:eastAsia="仿宋" w:hAnsi="仿宋" w:cs="仿宋_GB2312" w:hint="eastAsia"/>
          <w:sz w:val="32"/>
          <w:szCs w:val="32"/>
        </w:rPr>
        <w:t>大力推进社会福利社会化进程，协助残疾儿童福利事业单位开展特殊教育工作；协助孤儿的助养、助学、助医工作，协助有关部门做好孤儿收养工作；提出扶持、保护社会福利企事业单位和乡村办经济实体的建议；协助其他有关社会福利事业工作。</w:t>
      </w:r>
    </w:p>
    <w:p w:rsidR="00983327" w:rsidRDefault="00983327" w:rsidP="00CA7250">
      <w:pPr>
        <w:ind w:firstLineChars="196" w:firstLine="31680"/>
        <w:rPr>
          <w:rFonts w:ascii="仿宋" w:eastAsia="仿宋" w:hAnsi="仿宋"/>
          <w:b/>
          <w:sz w:val="32"/>
          <w:szCs w:val="32"/>
        </w:rPr>
      </w:pPr>
      <w:r>
        <w:rPr>
          <w:rFonts w:ascii="仿宋" w:eastAsia="仿宋" w:hAnsi="仿宋" w:hint="eastAsia"/>
          <w:b/>
          <w:sz w:val="32"/>
          <w:szCs w:val="32"/>
        </w:rPr>
        <w:t>二、民政局决算单位构成</w:t>
      </w:r>
    </w:p>
    <w:p w:rsidR="00983327" w:rsidRDefault="00983327" w:rsidP="00CA7250">
      <w:pPr>
        <w:ind w:firstLineChars="200" w:firstLine="31680"/>
        <w:rPr>
          <w:rFonts w:ascii="仿宋" w:eastAsia="仿宋" w:hAnsi="仿宋"/>
          <w:sz w:val="32"/>
          <w:szCs w:val="32"/>
        </w:rPr>
      </w:pPr>
      <w:r>
        <w:rPr>
          <w:rFonts w:ascii="仿宋" w:eastAsia="仿宋" w:hAnsi="仿宋" w:hint="eastAsia"/>
          <w:sz w:val="32"/>
          <w:szCs w:val="32"/>
        </w:rPr>
        <w:t>民政局</w:t>
      </w:r>
      <w:r>
        <w:rPr>
          <w:rFonts w:ascii="仿宋" w:eastAsia="仿宋" w:hAnsi="仿宋"/>
          <w:sz w:val="32"/>
          <w:szCs w:val="32"/>
        </w:rPr>
        <w:t>2018</w:t>
      </w:r>
      <w:r>
        <w:rPr>
          <w:rFonts w:ascii="仿宋" w:eastAsia="仿宋" w:hAnsi="仿宋" w:hint="eastAsia"/>
          <w:sz w:val="32"/>
          <w:szCs w:val="32"/>
        </w:rPr>
        <w:t>年度决算公开包括以下单位数据：</w:t>
      </w:r>
    </w:p>
    <w:p w:rsidR="00983327" w:rsidRDefault="00983327" w:rsidP="00CA7250">
      <w:pPr>
        <w:ind w:firstLineChars="200" w:firstLine="31680"/>
        <w:rPr>
          <w:rFonts w:ascii="仿宋" w:eastAsia="仿宋" w:hAnsi="仿宋"/>
          <w:sz w:val="32"/>
          <w:szCs w:val="32"/>
        </w:rPr>
      </w:pPr>
      <w:r>
        <w:rPr>
          <w:rFonts w:ascii="仿宋" w:eastAsia="仿宋" w:hAnsi="仿宋" w:hint="eastAsia"/>
          <w:sz w:val="32"/>
          <w:szCs w:val="32"/>
        </w:rPr>
        <w:t>（一）朗县民政局</w:t>
      </w:r>
    </w:p>
    <w:p w:rsidR="00983327" w:rsidRDefault="00983327" w:rsidP="00CA7250">
      <w:pPr>
        <w:ind w:firstLineChars="200" w:firstLine="31680"/>
        <w:rPr>
          <w:rFonts w:ascii="仿宋" w:eastAsia="仿宋" w:hAnsi="仿宋"/>
          <w:sz w:val="32"/>
          <w:szCs w:val="32"/>
        </w:rPr>
      </w:pPr>
      <w:r>
        <w:rPr>
          <w:rFonts w:ascii="仿宋" w:eastAsia="仿宋" w:hAnsi="仿宋" w:hint="eastAsia"/>
          <w:sz w:val="32"/>
          <w:szCs w:val="32"/>
        </w:rPr>
        <w:t>（二）朗县残疾人联合会</w:t>
      </w:r>
    </w:p>
    <w:p w:rsidR="00983327" w:rsidRDefault="00983327" w:rsidP="00CA7250">
      <w:pPr>
        <w:ind w:firstLineChars="200" w:firstLine="31680"/>
        <w:rPr>
          <w:rFonts w:ascii="仿宋" w:eastAsia="仿宋" w:hAnsi="仿宋"/>
          <w:sz w:val="32"/>
          <w:szCs w:val="32"/>
        </w:rPr>
      </w:pPr>
      <w:r>
        <w:rPr>
          <w:rFonts w:ascii="仿宋" w:eastAsia="仿宋" w:hAnsi="仿宋" w:hint="eastAsia"/>
          <w:sz w:val="32"/>
          <w:szCs w:val="32"/>
        </w:rPr>
        <w:t>（三）朗县救助居民家庭经济状况核对中心（民政救助站）</w:t>
      </w:r>
    </w:p>
    <w:p w:rsidR="00983327" w:rsidRDefault="00983327" w:rsidP="00CA7250">
      <w:pPr>
        <w:ind w:firstLineChars="200" w:firstLine="31680"/>
        <w:rPr>
          <w:rFonts w:ascii="仿宋" w:eastAsia="仿宋" w:hAnsi="仿宋"/>
          <w:sz w:val="32"/>
          <w:szCs w:val="32"/>
        </w:rPr>
      </w:pPr>
      <w:r>
        <w:rPr>
          <w:rFonts w:ascii="仿宋" w:eastAsia="仿宋" w:hAnsi="仿宋" w:hint="eastAsia"/>
          <w:sz w:val="32"/>
          <w:szCs w:val="32"/>
        </w:rPr>
        <w:t>（四）朗县社会福利院</w:t>
      </w:r>
    </w:p>
    <w:p w:rsidR="00983327" w:rsidRDefault="00983327">
      <w:pPr>
        <w:spacing w:line="460" w:lineRule="exact"/>
        <w:rPr>
          <w:rFonts w:ascii="黑体" w:eastAsia="黑体" w:hAnsi="宋体"/>
          <w:sz w:val="48"/>
          <w:szCs w:val="48"/>
        </w:rPr>
      </w:pPr>
    </w:p>
    <w:p w:rsidR="00983327" w:rsidRDefault="00983327">
      <w:pPr>
        <w:spacing w:line="460" w:lineRule="exact"/>
        <w:rPr>
          <w:rFonts w:ascii="黑体" w:eastAsia="黑体" w:hAnsi="宋体"/>
          <w:sz w:val="48"/>
          <w:szCs w:val="48"/>
        </w:rPr>
      </w:pPr>
    </w:p>
    <w:p w:rsidR="00983327" w:rsidRDefault="00983327">
      <w:pPr>
        <w:spacing w:line="460" w:lineRule="exact"/>
        <w:rPr>
          <w:rFonts w:ascii="黑体" w:eastAsia="黑体" w:hAnsi="宋体"/>
          <w:sz w:val="48"/>
          <w:szCs w:val="48"/>
        </w:rPr>
      </w:pPr>
    </w:p>
    <w:p w:rsidR="00983327" w:rsidRDefault="00983327">
      <w:pPr>
        <w:spacing w:line="460" w:lineRule="exact"/>
        <w:rPr>
          <w:rFonts w:ascii="黑体" w:eastAsia="黑体" w:hAnsi="宋体"/>
          <w:sz w:val="48"/>
          <w:szCs w:val="48"/>
        </w:rPr>
      </w:pPr>
    </w:p>
    <w:p w:rsidR="00983327" w:rsidRDefault="00983327">
      <w:pPr>
        <w:spacing w:line="460" w:lineRule="exact"/>
        <w:rPr>
          <w:rFonts w:ascii="黑体" w:eastAsia="黑体" w:hAnsi="宋体"/>
          <w:sz w:val="48"/>
          <w:szCs w:val="48"/>
        </w:rPr>
      </w:pPr>
    </w:p>
    <w:p w:rsidR="00983327" w:rsidRDefault="00983327">
      <w:pPr>
        <w:spacing w:line="460" w:lineRule="exact"/>
        <w:rPr>
          <w:rFonts w:ascii="黑体" w:eastAsia="黑体" w:hAnsi="宋体"/>
          <w:sz w:val="48"/>
          <w:szCs w:val="48"/>
        </w:rPr>
      </w:pPr>
    </w:p>
    <w:p w:rsidR="00983327" w:rsidRDefault="00983327">
      <w:pPr>
        <w:spacing w:line="460" w:lineRule="exact"/>
        <w:rPr>
          <w:rFonts w:ascii="黑体" w:eastAsia="黑体" w:hAnsi="宋体"/>
          <w:sz w:val="48"/>
          <w:szCs w:val="48"/>
        </w:rPr>
      </w:pPr>
    </w:p>
    <w:p w:rsidR="00983327" w:rsidRDefault="00983327">
      <w:pPr>
        <w:spacing w:line="460" w:lineRule="exact"/>
        <w:rPr>
          <w:rFonts w:ascii="黑体" w:eastAsia="黑体" w:hAnsi="宋体"/>
          <w:sz w:val="48"/>
          <w:szCs w:val="48"/>
        </w:rPr>
      </w:pPr>
    </w:p>
    <w:p w:rsidR="00983327" w:rsidRDefault="00983327">
      <w:pPr>
        <w:spacing w:line="460" w:lineRule="exact"/>
        <w:rPr>
          <w:rFonts w:ascii="黑体" w:eastAsia="黑体" w:hAnsi="宋体"/>
          <w:sz w:val="48"/>
          <w:szCs w:val="48"/>
        </w:rPr>
      </w:pPr>
    </w:p>
    <w:p w:rsidR="00983327" w:rsidRDefault="00983327">
      <w:pPr>
        <w:spacing w:line="460" w:lineRule="exact"/>
        <w:rPr>
          <w:rFonts w:ascii="黑体" w:eastAsia="黑体" w:hAnsi="宋体"/>
          <w:sz w:val="48"/>
          <w:szCs w:val="48"/>
        </w:rPr>
      </w:pPr>
    </w:p>
    <w:p w:rsidR="00983327" w:rsidRDefault="00983327">
      <w:pPr>
        <w:spacing w:line="460" w:lineRule="exact"/>
        <w:jc w:val="center"/>
        <w:rPr>
          <w:rFonts w:ascii="黑体" w:eastAsia="黑体" w:hAnsi="宋体"/>
          <w:sz w:val="48"/>
          <w:szCs w:val="48"/>
        </w:rPr>
      </w:pPr>
      <w:r>
        <w:rPr>
          <w:rFonts w:ascii="黑体" w:eastAsia="黑体" w:hAnsi="宋体" w:hint="eastAsia"/>
          <w:sz w:val="48"/>
          <w:szCs w:val="48"/>
        </w:rPr>
        <w:t>第二部分</w:t>
      </w:r>
    </w:p>
    <w:p w:rsidR="00983327" w:rsidRDefault="00983327">
      <w:pPr>
        <w:spacing w:line="460" w:lineRule="exact"/>
        <w:jc w:val="center"/>
        <w:rPr>
          <w:rFonts w:ascii="黑体" w:eastAsia="黑体" w:hAnsi="宋体"/>
          <w:sz w:val="48"/>
          <w:szCs w:val="48"/>
        </w:rPr>
      </w:pPr>
    </w:p>
    <w:p w:rsidR="00983327" w:rsidRDefault="00983327">
      <w:pPr>
        <w:spacing w:line="460" w:lineRule="exact"/>
        <w:jc w:val="center"/>
        <w:rPr>
          <w:rFonts w:ascii="黑体" w:eastAsia="黑体" w:hAnsi="宋体"/>
          <w:sz w:val="48"/>
          <w:szCs w:val="48"/>
        </w:rPr>
      </w:pPr>
      <w:r>
        <w:rPr>
          <w:rFonts w:ascii="黑体" w:eastAsia="黑体" w:hAnsi="宋体" w:hint="eastAsia"/>
          <w:sz w:val="48"/>
          <w:szCs w:val="48"/>
        </w:rPr>
        <w:t>民政局</w:t>
      </w:r>
      <w:r>
        <w:rPr>
          <w:rFonts w:ascii="黑体" w:eastAsia="黑体" w:hAnsi="宋体"/>
          <w:sz w:val="48"/>
          <w:szCs w:val="48"/>
        </w:rPr>
        <w:t>2018</w:t>
      </w:r>
      <w:r>
        <w:rPr>
          <w:rFonts w:ascii="黑体" w:eastAsia="黑体" w:hAnsi="宋体" w:hint="eastAsia"/>
          <w:sz w:val="48"/>
          <w:szCs w:val="48"/>
        </w:rPr>
        <w:t>年度决算明细表</w:t>
      </w:r>
    </w:p>
    <w:p w:rsidR="00983327" w:rsidRDefault="00983327">
      <w:pPr>
        <w:spacing w:line="460" w:lineRule="exact"/>
        <w:jc w:val="center"/>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见附件</w:t>
      </w:r>
      <w:r>
        <w:rPr>
          <w:rFonts w:ascii="仿宋" w:eastAsia="仿宋" w:hAnsi="仿宋"/>
          <w:sz w:val="32"/>
          <w:szCs w:val="32"/>
        </w:rPr>
        <w:t>1-8)</w:t>
      </w:r>
    </w:p>
    <w:p w:rsidR="00983327" w:rsidRDefault="00983327">
      <w:pPr>
        <w:rPr>
          <w:rFonts w:ascii="黑体" w:eastAsia="黑体"/>
          <w:sz w:val="32"/>
          <w:szCs w:val="32"/>
        </w:rPr>
      </w:pPr>
    </w:p>
    <w:p w:rsidR="00983327" w:rsidRDefault="00983327">
      <w:pPr>
        <w:rPr>
          <w:rFonts w:ascii="黑体" w:eastAsia="黑体"/>
          <w:sz w:val="32"/>
          <w:szCs w:val="32"/>
        </w:rPr>
      </w:pPr>
    </w:p>
    <w:p w:rsidR="00983327" w:rsidRDefault="00983327" w:rsidP="004B6D6E">
      <w:pPr>
        <w:rPr>
          <w:rFonts w:ascii="黑体" w:eastAsia="黑体" w:hAnsi="宋体"/>
          <w:sz w:val="48"/>
          <w:szCs w:val="48"/>
        </w:rPr>
      </w:pPr>
    </w:p>
    <w:p w:rsidR="00983327" w:rsidRDefault="00983327">
      <w:pPr>
        <w:jc w:val="center"/>
        <w:rPr>
          <w:rFonts w:ascii="黑体" w:eastAsia="黑体" w:hAnsi="宋体"/>
          <w:sz w:val="48"/>
          <w:szCs w:val="48"/>
        </w:rPr>
      </w:pPr>
      <w:r>
        <w:rPr>
          <w:rFonts w:ascii="黑体" w:eastAsia="黑体" w:hAnsi="宋体" w:hint="eastAsia"/>
          <w:sz w:val="48"/>
          <w:szCs w:val="48"/>
        </w:rPr>
        <w:t>第三部分</w:t>
      </w:r>
    </w:p>
    <w:p w:rsidR="00983327" w:rsidRDefault="00983327">
      <w:pPr>
        <w:jc w:val="center"/>
        <w:rPr>
          <w:rFonts w:ascii="黑体" w:eastAsia="黑体" w:hAnsi="宋体"/>
          <w:sz w:val="48"/>
          <w:szCs w:val="48"/>
        </w:rPr>
      </w:pPr>
    </w:p>
    <w:p w:rsidR="00983327" w:rsidRDefault="00983327">
      <w:pPr>
        <w:jc w:val="center"/>
        <w:rPr>
          <w:rFonts w:ascii="黑体" w:eastAsia="黑体" w:hAnsi="宋体"/>
          <w:sz w:val="48"/>
          <w:szCs w:val="48"/>
        </w:rPr>
      </w:pPr>
      <w:r>
        <w:rPr>
          <w:rFonts w:ascii="黑体" w:eastAsia="黑体" w:hAnsi="宋体" w:hint="eastAsia"/>
          <w:sz w:val="48"/>
          <w:szCs w:val="48"/>
        </w:rPr>
        <w:t>民政局</w:t>
      </w:r>
      <w:r>
        <w:rPr>
          <w:rFonts w:ascii="黑体" w:eastAsia="黑体" w:hAnsi="宋体"/>
          <w:sz w:val="48"/>
          <w:szCs w:val="48"/>
        </w:rPr>
        <w:t>2018</w:t>
      </w:r>
      <w:r>
        <w:rPr>
          <w:rFonts w:ascii="黑体" w:eastAsia="黑体" w:hAnsi="宋体" w:hint="eastAsia"/>
          <w:sz w:val="48"/>
          <w:szCs w:val="48"/>
        </w:rPr>
        <w:t>年度</w:t>
      </w:r>
    </w:p>
    <w:p w:rsidR="00983327" w:rsidRDefault="00983327">
      <w:pPr>
        <w:jc w:val="center"/>
        <w:rPr>
          <w:rFonts w:ascii="黑体" w:eastAsia="黑体" w:hAnsi="宋体"/>
          <w:sz w:val="48"/>
          <w:szCs w:val="48"/>
        </w:rPr>
      </w:pPr>
      <w:r>
        <w:rPr>
          <w:rFonts w:ascii="黑体" w:eastAsia="黑体" w:hAnsi="宋体" w:hint="eastAsia"/>
          <w:sz w:val="48"/>
          <w:szCs w:val="48"/>
        </w:rPr>
        <w:t>决算情况说明</w:t>
      </w:r>
    </w:p>
    <w:p w:rsidR="00983327" w:rsidRDefault="00983327">
      <w:pPr>
        <w:jc w:val="center"/>
        <w:rPr>
          <w:rFonts w:ascii="黑体" w:eastAsia="黑体" w:hAnsi="宋体"/>
          <w:sz w:val="48"/>
          <w:szCs w:val="48"/>
        </w:rPr>
      </w:pPr>
    </w:p>
    <w:p w:rsidR="00983327" w:rsidRDefault="00983327" w:rsidP="00CA7250">
      <w:pPr>
        <w:ind w:firstLineChars="196" w:firstLine="31680"/>
        <w:rPr>
          <w:rFonts w:ascii="黑体" w:eastAsia="黑体" w:hAnsi="宋体"/>
          <w:sz w:val="32"/>
          <w:szCs w:val="32"/>
        </w:rPr>
      </w:pPr>
      <w:r>
        <w:rPr>
          <w:rFonts w:ascii="黑体" w:eastAsia="黑体" w:hAnsi="宋体" w:hint="eastAsia"/>
          <w:sz w:val="32"/>
          <w:szCs w:val="32"/>
        </w:rPr>
        <w:t>一、</w:t>
      </w:r>
      <w:r>
        <w:rPr>
          <w:rFonts w:ascii="黑体" w:eastAsia="黑体" w:hAnsi="宋体"/>
          <w:sz w:val="32"/>
          <w:szCs w:val="32"/>
        </w:rPr>
        <w:t>2018</w:t>
      </w:r>
      <w:r>
        <w:rPr>
          <w:rFonts w:ascii="黑体" w:eastAsia="黑体" w:hAnsi="宋体" w:hint="eastAsia"/>
          <w:sz w:val="32"/>
          <w:szCs w:val="32"/>
        </w:rPr>
        <w:t>年度一般公共预算收支总体情况说明</w:t>
      </w:r>
    </w:p>
    <w:p w:rsidR="00983327" w:rsidRDefault="00983327">
      <w:pPr>
        <w:rPr>
          <w:rFonts w:ascii="仿宋" w:eastAsia="仿宋" w:hAnsi="仿宋"/>
          <w:color w:val="000000"/>
          <w:sz w:val="32"/>
          <w:szCs w:val="32"/>
        </w:rPr>
      </w:pPr>
      <w:r>
        <w:rPr>
          <w:rFonts w:ascii="仿宋_GB2312" w:eastAsia="仿宋_GB2312" w:hAnsi="宋体"/>
          <w:sz w:val="32"/>
          <w:szCs w:val="32"/>
        </w:rPr>
        <w:t xml:space="preserve">  </w:t>
      </w:r>
      <w:r>
        <w:rPr>
          <w:rFonts w:ascii="仿宋" w:eastAsia="仿宋" w:hAnsi="仿宋"/>
          <w:sz w:val="32"/>
          <w:szCs w:val="32"/>
        </w:rPr>
        <w:t xml:space="preserve">  2018</w:t>
      </w:r>
      <w:r>
        <w:rPr>
          <w:rFonts w:ascii="仿宋" w:eastAsia="仿宋" w:hAnsi="仿宋" w:hint="eastAsia"/>
          <w:sz w:val="32"/>
          <w:szCs w:val="32"/>
        </w:rPr>
        <w:t>年度，朗县民政局一般公共预算收入总</w:t>
      </w:r>
      <w:r>
        <w:rPr>
          <w:rFonts w:ascii="仿宋" w:eastAsia="仿宋" w:hAnsi="仿宋" w:hint="eastAsia"/>
          <w:color w:val="000000"/>
          <w:sz w:val="32"/>
          <w:szCs w:val="32"/>
        </w:rPr>
        <w:t>额</w:t>
      </w:r>
      <w:r>
        <w:rPr>
          <w:rFonts w:ascii="仿宋" w:eastAsia="仿宋" w:hAnsi="仿宋" w:cs="Arial"/>
          <w:color w:val="000000"/>
          <w:kern w:val="0"/>
          <w:sz w:val="32"/>
          <w:szCs w:val="32"/>
        </w:rPr>
        <w:t>3196.04</w:t>
      </w:r>
      <w:r>
        <w:rPr>
          <w:rFonts w:ascii="仿宋" w:eastAsia="仿宋" w:hAnsi="仿宋" w:cs="Arial" w:hint="eastAsia"/>
          <w:color w:val="000000"/>
          <w:kern w:val="0"/>
          <w:sz w:val="32"/>
          <w:szCs w:val="32"/>
        </w:rPr>
        <w:t>万元；一般公共预算支出总额</w:t>
      </w:r>
      <w:r>
        <w:rPr>
          <w:rFonts w:ascii="仿宋" w:eastAsia="仿宋" w:hAnsi="仿宋" w:cs="Arial"/>
          <w:kern w:val="0"/>
          <w:sz w:val="32"/>
          <w:szCs w:val="32"/>
        </w:rPr>
        <w:t>2352.36</w:t>
      </w:r>
      <w:r>
        <w:rPr>
          <w:rFonts w:ascii="仿宋" w:eastAsia="仿宋" w:hAnsi="仿宋" w:cs="Arial" w:hint="eastAsia"/>
          <w:kern w:val="0"/>
          <w:sz w:val="32"/>
          <w:szCs w:val="32"/>
        </w:rPr>
        <w:t>万元，</w:t>
      </w:r>
      <w:r>
        <w:rPr>
          <w:rFonts w:ascii="仿宋" w:eastAsia="仿宋" w:hAnsi="仿宋" w:cs="Arial" w:hint="eastAsia"/>
          <w:color w:val="000000"/>
          <w:kern w:val="0"/>
          <w:sz w:val="32"/>
          <w:szCs w:val="32"/>
        </w:rPr>
        <w:t>与</w:t>
      </w:r>
      <w:r>
        <w:rPr>
          <w:rFonts w:ascii="仿宋" w:eastAsia="仿宋" w:hAnsi="仿宋" w:cs="Arial"/>
          <w:color w:val="000000"/>
          <w:kern w:val="0"/>
          <w:sz w:val="32"/>
          <w:szCs w:val="32"/>
        </w:rPr>
        <w:t>2017</w:t>
      </w:r>
      <w:r>
        <w:rPr>
          <w:rFonts w:ascii="仿宋" w:eastAsia="仿宋" w:hAnsi="仿宋" w:cs="Arial" w:hint="eastAsia"/>
          <w:color w:val="000000"/>
          <w:kern w:val="0"/>
          <w:sz w:val="32"/>
          <w:szCs w:val="32"/>
        </w:rPr>
        <w:t>年度相比，收入增加了</w:t>
      </w:r>
      <w:r>
        <w:rPr>
          <w:rFonts w:ascii="仿宋" w:eastAsia="仿宋" w:hAnsi="仿宋" w:cs="Arial"/>
          <w:color w:val="000000"/>
          <w:kern w:val="0"/>
          <w:sz w:val="32"/>
          <w:szCs w:val="32"/>
        </w:rPr>
        <w:t>1689.16</w:t>
      </w:r>
      <w:r>
        <w:rPr>
          <w:rFonts w:ascii="仿宋" w:eastAsia="仿宋" w:hAnsi="仿宋" w:cs="Arial" w:hint="eastAsia"/>
          <w:color w:val="000000"/>
          <w:kern w:val="0"/>
          <w:sz w:val="32"/>
          <w:szCs w:val="32"/>
        </w:rPr>
        <w:t>万元，上升</w:t>
      </w:r>
      <w:r>
        <w:rPr>
          <w:rFonts w:ascii="仿宋" w:eastAsia="仿宋" w:hAnsi="仿宋" w:cs="Arial"/>
          <w:color w:val="000000"/>
          <w:kern w:val="0"/>
          <w:sz w:val="32"/>
          <w:szCs w:val="32"/>
        </w:rPr>
        <w:t>7.36%</w:t>
      </w:r>
      <w:r>
        <w:rPr>
          <w:rFonts w:ascii="仿宋" w:eastAsia="仿宋" w:hAnsi="仿宋" w:cs="Arial" w:hint="eastAsia"/>
          <w:color w:val="000000"/>
          <w:kern w:val="0"/>
          <w:sz w:val="32"/>
          <w:szCs w:val="32"/>
        </w:rPr>
        <w:t>，支出增加了</w:t>
      </w:r>
      <w:r>
        <w:rPr>
          <w:rFonts w:ascii="仿宋" w:eastAsia="仿宋" w:hAnsi="仿宋" w:cs="Arial"/>
          <w:color w:val="000000"/>
          <w:kern w:val="0"/>
          <w:sz w:val="32"/>
          <w:szCs w:val="32"/>
        </w:rPr>
        <w:t>995.7</w:t>
      </w:r>
      <w:r>
        <w:rPr>
          <w:rFonts w:ascii="仿宋" w:eastAsia="仿宋" w:hAnsi="仿宋" w:cs="Arial" w:hint="eastAsia"/>
          <w:color w:val="000000"/>
          <w:kern w:val="0"/>
          <w:sz w:val="32"/>
          <w:szCs w:val="32"/>
        </w:rPr>
        <w:t>万元，上升</w:t>
      </w:r>
      <w:r>
        <w:rPr>
          <w:rFonts w:ascii="仿宋" w:eastAsia="仿宋" w:hAnsi="仿宋" w:cs="Arial"/>
          <w:color w:val="000000"/>
          <w:kern w:val="0"/>
          <w:sz w:val="32"/>
          <w:szCs w:val="32"/>
        </w:rPr>
        <w:t>73.39%</w:t>
      </w:r>
      <w:r>
        <w:rPr>
          <w:rFonts w:ascii="仿宋" w:eastAsia="仿宋" w:hAnsi="仿宋" w:cs="Arial" w:hint="eastAsia"/>
          <w:color w:val="000000"/>
          <w:kern w:val="0"/>
          <w:sz w:val="32"/>
          <w:szCs w:val="32"/>
        </w:rPr>
        <w:t>，主要原因是预算改革等专项经费增加。</w:t>
      </w:r>
    </w:p>
    <w:p w:rsidR="00983327" w:rsidRDefault="00983327" w:rsidP="00CA7250">
      <w:pPr>
        <w:ind w:firstLineChars="196" w:firstLine="31680"/>
        <w:rPr>
          <w:rFonts w:ascii="黑体" w:eastAsia="黑体" w:hAnsi="宋体"/>
          <w:sz w:val="32"/>
          <w:szCs w:val="32"/>
        </w:rPr>
      </w:pPr>
      <w:r>
        <w:rPr>
          <w:rFonts w:ascii="黑体" w:eastAsia="黑体" w:hAnsi="宋体" w:hint="eastAsia"/>
          <w:sz w:val="32"/>
          <w:szCs w:val="32"/>
        </w:rPr>
        <w:t>二、</w:t>
      </w:r>
      <w:r>
        <w:rPr>
          <w:rFonts w:ascii="黑体" w:eastAsia="黑体" w:hAnsi="宋体"/>
          <w:sz w:val="32"/>
          <w:szCs w:val="32"/>
        </w:rPr>
        <w:t>2017</w:t>
      </w:r>
      <w:r>
        <w:rPr>
          <w:rFonts w:ascii="黑体" w:eastAsia="黑体" w:hAnsi="宋体" w:hint="eastAsia"/>
          <w:sz w:val="32"/>
          <w:szCs w:val="32"/>
        </w:rPr>
        <w:t>年度一般公共预算收入情况说明</w:t>
      </w:r>
    </w:p>
    <w:p w:rsidR="00983327" w:rsidRDefault="00983327" w:rsidP="00CA7250">
      <w:pPr>
        <w:ind w:firstLineChars="200" w:firstLine="31680"/>
        <w:rPr>
          <w:rFonts w:ascii="仿宋" w:eastAsia="仿宋" w:hAnsi="仿宋"/>
          <w:sz w:val="32"/>
          <w:szCs w:val="32"/>
        </w:rPr>
      </w:pPr>
      <w:r>
        <w:rPr>
          <w:rFonts w:ascii="仿宋" w:eastAsia="仿宋" w:hAnsi="仿宋"/>
          <w:sz w:val="32"/>
          <w:szCs w:val="32"/>
        </w:rPr>
        <w:t>2018</w:t>
      </w:r>
      <w:r>
        <w:rPr>
          <w:rFonts w:ascii="仿宋" w:eastAsia="仿宋" w:hAnsi="仿宋" w:hint="eastAsia"/>
          <w:sz w:val="32"/>
          <w:szCs w:val="32"/>
        </w:rPr>
        <w:t>年度民政局一般公共收入</w:t>
      </w:r>
      <w:r>
        <w:rPr>
          <w:rFonts w:ascii="仿宋" w:eastAsia="仿宋" w:hAnsi="仿宋" w:cs="Arial"/>
          <w:color w:val="000000"/>
          <w:kern w:val="0"/>
          <w:sz w:val="32"/>
          <w:szCs w:val="32"/>
        </w:rPr>
        <w:t>3196.04</w:t>
      </w:r>
      <w:r>
        <w:rPr>
          <w:rFonts w:ascii="仿宋" w:eastAsia="仿宋" w:hAnsi="仿宋" w:cs="Arial" w:hint="eastAsia"/>
          <w:color w:val="000000"/>
          <w:kern w:val="0"/>
          <w:sz w:val="32"/>
          <w:szCs w:val="32"/>
        </w:rPr>
        <w:t>万元，全部来自于财政拨款，占</w:t>
      </w:r>
      <w:r>
        <w:rPr>
          <w:rFonts w:ascii="仿宋" w:eastAsia="仿宋" w:hAnsi="仿宋" w:cs="Arial"/>
          <w:color w:val="000000"/>
          <w:kern w:val="0"/>
          <w:sz w:val="32"/>
          <w:szCs w:val="32"/>
        </w:rPr>
        <w:t>100%</w:t>
      </w:r>
      <w:r>
        <w:rPr>
          <w:rFonts w:ascii="仿宋" w:eastAsia="仿宋" w:hAnsi="仿宋" w:cs="Arial" w:hint="eastAsia"/>
          <w:color w:val="000000"/>
          <w:kern w:val="0"/>
          <w:sz w:val="32"/>
          <w:szCs w:val="32"/>
        </w:rPr>
        <w:t>。</w:t>
      </w:r>
    </w:p>
    <w:p w:rsidR="00983327" w:rsidRDefault="00983327" w:rsidP="00CA7250">
      <w:pPr>
        <w:ind w:firstLineChars="196" w:firstLine="31680"/>
        <w:rPr>
          <w:rFonts w:ascii="黑体" w:eastAsia="黑体" w:hAnsi="宋体"/>
          <w:sz w:val="32"/>
          <w:szCs w:val="32"/>
        </w:rPr>
      </w:pPr>
      <w:r>
        <w:rPr>
          <w:rFonts w:ascii="黑体" w:eastAsia="黑体" w:hAnsi="宋体" w:hint="eastAsia"/>
          <w:sz w:val="32"/>
          <w:szCs w:val="32"/>
        </w:rPr>
        <w:t>三、</w:t>
      </w:r>
      <w:r>
        <w:rPr>
          <w:rFonts w:ascii="黑体" w:eastAsia="黑体" w:hAnsi="宋体"/>
          <w:sz w:val="32"/>
          <w:szCs w:val="32"/>
        </w:rPr>
        <w:t>2018</w:t>
      </w:r>
      <w:r>
        <w:rPr>
          <w:rFonts w:ascii="黑体" w:eastAsia="黑体" w:hAnsi="宋体" w:hint="eastAsia"/>
          <w:sz w:val="32"/>
          <w:szCs w:val="32"/>
        </w:rPr>
        <w:t>年度一般公共预算支出情况说明</w:t>
      </w:r>
    </w:p>
    <w:p w:rsidR="00983327" w:rsidRDefault="00983327" w:rsidP="00CA7250">
      <w:pPr>
        <w:ind w:firstLineChars="196" w:firstLine="31680"/>
        <w:rPr>
          <w:rFonts w:ascii="黑体" w:eastAsia="黑体" w:hAnsi="宋体"/>
          <w:sz w:val="32"/>
          <w:szCs w:val="32"/>
        </w:rPr>
      </w:pPr>
      <w:r>
        <w:rPr>
          <w:rFonts w:ascii="仿宋" w:eastAsia="仿宋" w:hAnsi="仿宋" w:hint="eastAsia"/>
          <w:sz w:val="32"/>
          <w:szCs w:val="32"/>
        </w:rPr>
        <w:t>朗县民政局</w:t>
      </w:r>
      <w:r>
        <w:rPr>
          <w:rFonts w:ascii="仿宋" w:eastAsia="仿宋" w:hAnsi="仿宋"/>
          <w:sz w:val="32"/>
          <w:szCs w:val="32"/>
        </w:rPr>
        <w:t>2018</w:t>
      </w:r>
      <w:r>
        <w:rPr>
          <w:rFonts w:ascii="仿宋" w:eastAsia="仿宋" w:hAnsi="仿宋" w:hint="eastAsia"/>
          <w:sz w:val="32"/>
          <w:szCs w:val="32"/>
        </w:rPr>
        <w:t>年度支出</w:t>
      </w:r>
      <w:r>
        <w:rPr>
          <w:rFonts w:ascii="仿宋" w:eastAsia="仿宋" w:hAnsi="仿宋" w:cs="仿宋"/>
          <w:sz w:val="32"/>
          <w:szCs w:val="32"/>
        </w:rPr>
        <w:t>2352.36</w:t>
      </w:r>
      <w:r>
        <w:rPr>
          <w:rFonts w:ascii="仿宋" w:eastAsia="仿宋" w:hAnsi="仿宋" w:cs="仿宋" w:hint="eastAsia"/>
          <w:sz w:val="32"/>
          <w:szCs w:val="32"/>
        </w:rPr>
        <w:t>万元，基本支出</w:t>
      </w:r>
      <w:r>
        <w:rPr>
          <w:rFonts w:ascii="仿宋" w:eastAsia="仿宋" w:hAnsi="仿宋" w:cs="仿宋"/>
          <w:sz w:val="32"/>
          <w:szCs w:val="32"/>
        </w:rPr>
        <w:t>1457.36</w:t>
      </w:r>
      <w:r>
        <w:rPr>
          <w:rFonts w:ascii="仿宋" w:eastAsia="仿宋" w:hAnsi="仿宋" w:cs="仿宋" w:hint="eastAsia"/>
          <w:sz w:val="32"/>
          <w:szCs w:val="32"/>
        </w:rPr>
        <w:t>万元，其中人员支出</w:t>
      </w:r>
      <w:r>
        <w:rPr>
          <w:rFonts w:ascii="仿宋" w:eastAsia="仿宋" w:hAnsi="仿宋" w:cs="仿宋"/>
          <w:sz w:val="32"/>
          <w:szCs w:val="32"/>
        </w:rPr>
        <w:t>1329.9</w:t>
      </w:r>
      <w:r>
        <w:rPr>
          <w:rFonts w:ascii="仿宋" w:eastAsia="仿宋" w:hAnsi="仿宋" w:cs="仿宋" w:hint="eastAsia"/>
          <w:sz w:val="32"/>
          <w:szCs w:val="32"/>
        </w:rPr>
        <w:t>万元，占</w:t>
      </w:r>
      <w:r>
        <w:rPr>
          <w:rFonts w:ascii="仿宋" w:eastAsia="仿宋" w:hAnsi="仿宋" w:cs="仿宋"/>
          <w:sz w:val="32"/>
          <w:szCs w:val="32"/>
        </w:rPr>
        <w:t>91.25%</w:t>
      </w:r>
      <w:r>
        <w:rPr>
          <w:rFonts w:ascii="仿宋" w:eastAsia="仿宋" w:hAnsi="仿宋" w:cs="仿宋" w:hint="eastAsia"/>
          <w:sz w:val="32"/>
          <w:szCs w:val="32"/>
        </w:rPr>
        <w:t>；日常公用经费支出</w:t>
      </w:r>
      <w:r>
        <w:rPr>
          <w:rFonts w:ascii="仿宋" w:eastAsia="仿宋" w:hAnsi="仿宋" w:cs="仿宋"/>
          <w:sz w:val="32"/>
          <w:szCs w:val="32"/>
        </w:rPr>
        <w:t>127.46</w:t>
      </w:r>
      <w:r>
        <w:rPr>
          <w:rFonts w:ascii="仿宋" w:eastAsia="仿宋" w:hAnsi="仿宋" w:cs="仿宋" w:hint="eastAsia"/>
          <w:sz w:val="32"/>
          <w:szCs w:val="32"/>
        </w:rPr>
        <w:t>万元，占</w:t>
      </w:r>
      <w:r>
        <w:rPr>
          <w:rFonts w:ascii="仿宋" w:eastAsia="仿宋" w:hAnsi="仿宋" w:cs="仿宋"/>
          <w:sz w:val="32"/>
          <w:szCs w:val="32"/>
        </w:rPr>
        <w:t>8.74%</w:t>
      </w:r>
      <w:r>
        <w:rPr>
          <w:rFonts w:ascii="仿宋" w:eastAsia="仿宋" w:hAnsi="仿宋" w:cs="仿宋" w:hint="eastAsia"/>
          <w:sz w:val="32"/>
          <w:szCs w:val="32"/>
        </w:rPr>
        <w:t>；项目支出</w:t>
      </w:r>
      <w:r>
        <w:rPr>
          <w:rFonts w:ascii="仿宋" w:eastAsia="仿宋" w:hAnsi="仿宋" w:cs="仿宋"/>
          <w:sz w:val="32"/>
          <w:szCs w:val="32"/>
        </w:rPr>
        <w:t>895</w:t>
      </w:r>
      <w:r>
        <w:rPr>
          <w:rFonts w:ascii="仿宋" w:eastAsia="仿宋" w:hAnsi="仿宋" w:cs="仿宋" w:hint="eastAsia"/>
          <w:sz w:val="32"/>
          <w:szCs w:val="32"/>
        </w:rPr>
        <w:t>万元，占</w:t>
      </w:r>
      <w:r>
        <w:rPr>
          <w:rFonts w:ascii="仿宋" w:eastAsia="仿宋" w:hAnsi="仿宋" w:cs="仿宋"/>
          <w:sz w:val="32"/>
          <w:szCs w:val="32"/>
        </w:rPr>
        <w:t>38.05%</w:t>
      </w:r>
      <w:r>
        <w:rPr>
          <w:rFonts w:ascii="仿宋" w:eastAsia="仿宋" w:hAnsi="仿宋" w:cs="仿宋" w:hint="eastAsia"/>
          <w:sz w:val="32"/>
          <w:szCs w:val="32"/>
        </w:rPr>
        <w:t>。</w:t>
      </w:r>
    </w:p>
    <w:p w:rsidR="00983327" w:rsidRDefault="00983327" w:rsidP="00CA7250">
      <w:pPr>
        <w:ind w:firstLineChars="196" w:firstLine="31680"/>
        <w:rPr>
          <w:rFonts w:ascii="黑体" w:eastAsia="黑体" w:hAnsi="宋体"/>
          <w:sz w:val="32"/>
          <w:szCs w:val="32"/>
        </w:rPr>
      </w:pPr>
      <w:r>
        <w:rPr>
          <w:rFonts w:ascii="黑体" w:eastAsia="黑体" w:hAnsi="宋体" w:hint="eastAsia"/>
          <w:sz w:val="32"/>
          <w:szCs w:val="32"/>
        </w:rPr>
        <w:t>四、</w:t>
      </w:r>
      <w:r>
        <w:rPr>
          <w:rFonts w:ascii="黑体" w:eastAsia="黑体" w:hAnsi="宋体"/>
          <w:sz w:val="32"/>
          <w:szCs w:val="32"/>
        </w:rPr>
        <w:t>2018</w:t>
      </w:r>
      <w:r>
        <w:rPr>
          <w:rFonts w:ascii="黑体" w:eastAsia="黑体" w:hAnsi="宋体" w:hint="eastAsia"/>
          <w:sz w:val="32"/>
          <w:szCs w:val="32"/>
        </w:rPr>
        <w:t>年度一般公共预算财政拨（款）支出情况说明</w:t>
      </w:r>
    </w:p>
    <w:p w:rsidR="00983327" w:rsidRDefault="00983327" w:rsidP="00CA7250">
      <w:pPr>
        <w:numPr>
          <w:ilvl w:val="0"/>
          <w:numId w:val="3"/>
        </w:numPr>
        <w:ind w:firstLineChars="200" w:firstLine="31680"/>
        <w:rPr>
          <w:rFonts w:ascii="仿宋" w:eastAsia="仿宋" w:hAnsi="仿宋"/>
          <w:bCs/>
          <w:sz w:val="32"/>
          <w:szCs w:val="32"/>
        </w:rPr>
      </w:pPr>
      <w:r>
        <w:rPr>
          <w:rFonts w:ascii="仿宋" w:eastAsia="仿宋" w:hAnsi="仿宋" w:hint="eastAsia"/>
          <w:bCs/>
          <w:sz w:val="32"/>
          <w:szCs w:val="32"/>
        </w:rPr>
        <w:t>财政拨款支出决算总体情况</w:t>
      </w:r>
    </w:p>
    <w:p w:rsidR="00983327" w:rsidRDefault="00983327" w:rsidP="00CA7250">
      <w:pPr>
        <w:widowControl/>
        <w:ind w:firstLineChars="200" w:firstLine="31680"/>
        <w:rPr>
          <w:rFonts w:ascii="仿宋" w:eastAsia="仿宋" w:hAnsi="仿宋"/>
          <w:sz w:val="32"/>
          <w:szCs w:val="32"/>
        </w:rPr>
      </w:pPr>
      <w:r>
        <w:rPr>
          <w:rFonts w:ascii="仿宋" w:eastAsia="仿宋" w:hAnsi="仿宋"/>
          <w:sz w:val="32"/>
          <w:szCs w:val="32"/>
        </w:rPr>
        <w:t>2</w:t>
      </w:r>
      <w:r>
        <w:rPr>
          <w:rFonts w:ascii="仿宋" w:eastAsia="仿宋" w:hAnsi="仿宋" w:cs="Arial"/>
          <w:color w:val="000000"/>
          <w:kern w:val="0"/>
          <w:sz w:val="32"/>
          <w:szCs w:val="32"/>
        </w:rPr>
        <w:t>018</w:t>
      </w:r>
      <w:r>
        <w:rPr>
          <w:rFonts w:ascii="仿宋" w:eastAsia="仿宋" w:hAnsi="仿宋" w:cs="Arial" w:hint="eastAsia"/>
          <w:color w:val="000000"/>
          <w:kern w:val="0"/>
          <w:sz w:val="32"/>
          <w:szCs w:val="32"/>
        </w:rPr>
        <w:t>年度财政拨款支出决算数为</w:t>
      </w:r>
      <w:r>
        <w:rPr>
          <w:rFonts w:ascii="仿宋" w:eastAsia="仿宋" w:hAnsi="仿宋" w:cs="Arial"/>
          <w:kern w:val="0"/>
          <w:sz w:val="32"/>
          <w:szCs w:val="32"/>
        </w:rPr>
        <w:t>2352.36</w:t>
      </w:r>
      <w:r>
        <w:rPr>
          <w:rFonts w:ascii="仿宋" w:eastAsia="仿宋" w:hAnsi="仿宋" w:cs="Arial" w:hint="eastAsia"/>
          <w:color w:val="000000"/>
          <w:kern w:val="0"/>
          <w:sz w:val="32"/>
          <w:szCs w:val="32"/>
        </w:rPr>
        <w:t>万元。</w:t>
      </w:r>
    </w:p>
    <w:p w:rsidR="00983327" w:rsidRDefault="00983327" w:rsidP="00CA7250">
      <w:pPr>
        <w:numPr>
          <w:ilvl w:val="0"/>
          <w:numId w:val="3"/>
        </w:numPr>
        <w:ind w:firstLineChars="200" w:firstLine="31680"/>
        <w:rPr>
          <w:rFonts w:ascii="仿宋" w:eastAsia="仿宋" w:hAnsi="仿宋" w:cs="Arial"/>
          <w:bCs/>
          <w:color w:val="000000"/>
          <w:kern w:val="0"/>
          <w:sz w:val="32"/>
          <w:szCs w:val="32"/>
        </w:rPr>
      </w:pPr>
      <w:r>
        <w:rPr>
          <w:rFonts w:ascii="仿宋" w:eastAsia="仿宋" w:hAnsi="仿宋" w:hint="eastAsia"/>
          <w:bCs/>
          <w:sz w:val="32"/>
          <w:szCs w:val="32"/>
        </w:rPr>
        <w:t>财政拨款支出决算结构情况</w:t>
      </w:r>
    </w:p>
    <w:p w:rsidR="00983327" w:rsidRDefault="00983327" w:rsidP="00CA7250">
      <w:pPr>
        <w:ind w:firstLineChars="200" w:firstLine="31680"/>
        <w:rPr>
          <w:rFonts w:ascii="仿宋" w:eastAsia="仿宋" w:hAnsi="仿宋" w:cs="仿宋_GB2312"/>
          <w:sz w:val="32"/>
          <w:szCs w:val="32"/>
        </w:rPr>
      </w:pPr>
      <w:r>
        <w:rPr>
          <w:rFonts w:ascii="仿宋" w:eastAsia="仿宋" w:hAnsi="仿宋" w:hint="eastAsia"/>
          <w:sz w:val="32"/>
          <w:szCs w:val="32"/>
        </w:rPr>
        <w:t>社会保障和就业支出</w:t>
      </w:r>
      <w:r>
        <w:rPr>
          <w:rFonts w:ascii="仿宋" w:eastAsia="仿宋" w:hAnsi="仿宋" w:cs="Arial"/>
          <w:color w:val="000000"/>
          <w:kern w:val="0"/>
          <w:sz w:val="32"/>
          <w:szCs w:val="32"/>
        </w:rPr>
        <w:t>1903.85</w:t>
      </w:r>
      <w:r>
        <w:rPr>
          <w:rFonts w:ascii="仿宋" w:eastAsia="仿宋" w:hAnsi="仿宋" w:cs="Arial" w:hint="eastAsia"/>
          <w:color w:val="000000"/>
          <w:kern w:val="0"/>
          <w:sz w:val="32"/>
          <w:szCs w:val="32"/>
        </w:rPr>
        <w:t>万元，占总支出的</w:t>
      </w:r>
      <w:r>
        <w:rPr>
          <w:rFonts w:ascii="仿宋" w:eastAsia="仿宋" w:hAnsi="仿宋" w:cs="Arial"/>
          <w:color w:val="000000"/>
          <w:kern w:val="0"/>
          <w:sz w:val="32"/>
          <w:szCs w:val="32"/>
        </w:rPr>
        <w:t>80.92%</w:t>
      </w:r>
      <w:r>
        <w:rPr>
          <w:rFonts w:ascii="仿宋" w:eastAsia="仿宋" w:hAnsi="仿宋" w:cs="Arial" w:hint="eastAsia"/>
          <w:color w:val="000000"/>
          <w:kern w:val="0"/>
          <w:sz w:val="32"/>
          <w:szCs w:val="32"/>
        </w:rPr>
        <w:t>；</w:t>
      </w:r>
      <w:r>
        <w:rPr>
          <w:rFonts w:ascii="仿宋" w:eastAsia="仿宋" w:hAnsi="仿宋" w:cs="仿宋_GB2312" w:hint="eastAsia"/>
          <w:sz w:val="32"/>
          <w:szCs w:val="32"/>
        </w:rPr>
        <w:t>医疗卫生和计划生育支出</w:t>
      </w:r>
      <w:r>
        <w:rPr>
          <w:rFonts w:ascii="仿宋" w:eastAsia="仿宋" w:hAnsi="仿宋" w:cs="仿宋_GB2312"/>
          <w:sz w:val="32"/>
          <w:szCs w:val="32"/>
        </w:rPr>
        <w:t>124.33</w:t>
      </w:r>
      <w:r>
        <w:rPr>
          <w:rFonts w:ascii="仿宋" w:eastAsia="仿宋" w:hAnsi="仿宋" w:cs="仿宋_GB2312" w:hint="eastAsia"/>
          <w:sz w:val="32"/>
          <w:szCs w:val="32"/>
        </w:rPr>
        <w:t>万元，占总支出的</w:t>
      </w:r>
      <w:r>
        <w:rPr>
          <w:rFonts w:ascii="仿宋" w:eastAsia="仿宋" w:hAnsi="仿宋" w:cs="仿宋_GB2312"/>
          <w:sz w:val="32"/>
          <w:szCs w:val="32"/>
        </w:rPr>
        <w:t>5.3%</w:t>
      </w:r>
      <w:r>
        <w:rPr>
          <w:rFonts w:ascii="仿宋" w:eastAsia="仿宋" w:hAnsi="仿宋" w:cs="仿宋_GB2312" w:hint="eastAsia"/>
          <w:sz w:val="32"/>
          <w:szCs w:val="32"/>
        </w:rPr>
        <w:t>；农林水支出</w:t>
      </w:r>
      <w:r>
        <w:rPr>
          <w:rFonts w:ascii="仿宋" w:eastAsia="仿宋" w:hAnsi="仿宋" w:cs="仿宋_GB2312"/>
          <w:sz w:val="32"/>
          <w:szCs w:val="32"/>
        </w:rPr>
        <w:t>12.45</w:t>
      </w:r>
      <w:r>
        <w:rPr>
          <w:rFonts w:ascii="仿宋" w:eastAsia="仿宋" w:hAnsi="仿宋" w:cs="仿宋_GB2312" w:hint="eastAsia"/>
          <w:sz w:val="32"/>
          <w:szCs w:val="32"/>
        </w:rPr>
        <w:t>万元，占总支出的</w:t>
      </w:r>
      <w:r>
        <w:rPr>
          <w:rFonts w:ascii="仿宋" w:eastAsia="仿宋" w:hAnsi="仿宋" w:cs="仿宋_GB2312"/>
          <w:sz w:val="32"/>
          <w:szCs w:val="32"/>
        </w:rPr>
        <w:t>0.53%</w:t>
      </w:r>
      <w:r>
        <w:rPr>
          <w:rFonts w:ascii="仿宋" w:eastAsia="仿宋" w:hAnsi="仿宋" w:cs="仿宋_GB2312" w:hint="eastAsia"/>
          <w:sz w:val="32"/>
          <w:szCs w:val="32"/>
        </w:rPr>
        <w:t>；住房保障支出</w:t>
      </w:r>
      <w:r>
        <w:rPr>
          <w:rFonts w:ascii="仿宋" w:eastAsia="仿宋" w:hAnsi="仿宋" w:cs="仿宋_GB2312"/>
          <w:sz w:val="32"/>
          <w:szCs w:val="32"/>
        </w:rPr>
        <w:t>11.73</w:t>
      </w:r>
      <w:r>
        <w:rPr>
          <w:rFonts w:ascii="仿宋" w:eastAsia="仿宋" w:hAnsi="仿宋" w:cs="仿宋_GB2312" w:hint="eastAsia"/>
          <w:sz w:val="32"/>
          <w:szCs w:val="32"/>
        </w:rPr>
        <w:t>万元，占总支出的</w:t>
      </w:r>
      <w:r>
        <w:rPr>
          <w:rFonts w:ascii="仿宋" w:eastAsia="仿宋" w:hAnsi="仿宋" w:cs="仿宋_GB2312"/>
          <w:sz w:val="32"/>
          <w:szCs w:val="32"/>
        </w:rPr>
        <w:t>0.5%</w:t>
      </w:r>
      <w:r>
        <w:rPr>
          <w:rFonts w:ascii="仿宋" w:eastAsia="仿宋" w:hAnsi="仿宋" w:cs="仿宋_GB2312" w:hint="eastAsia"/>
          <w:sz w:val="32"/>
          <w:szCs w:val="32"/>
        </w:rPr>
        <w:t>；粮油物资储备支出</w:t>
      </w:r>
      <w:r>
        <w:rPr>
          <w:rFonts w:ascii="仿宋" w:eastAsia="仿宋" w:hAnsi="仿宋" w:cs="仿宋_GB2312"/>
          <w:sz w:val="32"/>
          <w:szCs w:val="32"/>
        </w:rPr>
        <w:t>300</w:t>
      </w:r>
      <w:r>
        <w:rPr>
          <w:rFonts w:ascii="仿宋" w:eastAsia="仿宋" w:hAnsi="仿宋" w:cs="仿宋_GB2312" w:hint="eastAsia"/>
          <w:sz w:val="32"/>
          <w:szCs w:val="32"/>
        </w:rPr>
        <w:t>万元，占总支出的</w:t>
      </w:r>
      <w:r>
        <w:rPr>
          <w:rFonts w:ascii="仿宋" w:eastAsia="仿宋" w:hAnsi="仿宋" w:cs="仿宋_GB2312"/>
          <w:sz w:val="32"/>
          <w:szCs w:val="32"/>
        </w:rPr>
        <w:t>12.75%</w:t>
      </w:r>
      <w:r>
        <w:rPr>
          <w:rFonts w:ascii="仿宋" w:eastAsia="仿宋" w:hAnsi="仿宋" w:cs="仿宋_GB2312" w:hint="eastAsia"/>
          <w:sz w:val="32"/>
          <w:szCs w:val="32"/>
        </w:rPr>
        <w:t>。</w:t>
      </w:r>
    </w:p>
    <w:p w:rsidR="00983327" w:rsidRDefault="00983327">
      <w:pPr>
        <w:rPr>
          <w:rFonts w:ascii="仿宋" w:eastAsia="仿宋" w:hAnsi="仿宋"/>
          <w:bCs/>
          <w:sz w:val="32"/>
          <w:szCs w:val="32"/>
        </w:rPr>
      </w:pPr>
      <w:r>
        <w:rPr>
          <w:rFonts w:ascii="仿宋" w:eastAsia="仿宋" w:hAnsi="仿宋"/>
          <w:bCs/>
          <w:sz w:val="32"/>
          <w:szCs w:val="32"/>
        </w:rPr>
        <w:t xml:space="preserve">   </w:t>
      </w:r>
      <w:r>
        <w:rPr>
          <w:rFonts w:ascii="仿宋" w:eastAsia="仿宋" w:hAnsi="仿宋" w:hint="eastAsia"/>
          <w:bCs/>
          <w:sz w:val="32"/>
          <w:szCs w:val="32"/>
        </w:rPr>
        <w:t>（三）财政拨款支出决算具体情况</w:t>
      </w:r>
    </w:p>
    <w:p w:rsidR="00983327" w:rsidRDefault="00983327">
      <w:pPr>
        <w:ind w:firstLine="640"/>
        <w:rPr>
          <w:rFonts w:ascii="仿宋" w:eastAsia="仿宋" w:hAnsi="仿宋" w:cs="仿宋_GB2312"/>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cs="仿宋_GB2312" w:hint="eastAsia"/>
          <w:sz w:val="32"/>
          <w:szCs w:val="32"/>
        </w:rPr>
        <w:t>社会保障和就业支出（类）民政管理事务（款）行政运行（项）</w:t>
      </w:r>
      <w:r>
        <w:rPr>
          <w:rFonts w:ascii="仿宋" w:eastAsia="仿宋" w:hAnsi="仿宋" w:cs="Arial"/>
          <w:color w:val="000000"/>
          <w:kern w:val="0"/>
          <w:sz w:val="32"/>
          <w:szCs w:val="32"/>
        </w:rPr>
        <w:t>363.76</w:t>
      </w:r>
      <w:r>
        <w:rPr>
          <w:rFonts w:ascii="仿宋" w:eastAsia="仿宋" w:hAnsi="仿宋" w:cs="Arial" w:hint="eastAsia"/>
          <w:color w:val="000000"/>
          <w:kern w:val="0"/>
          <w:sz w:val="32"/>
          <w:szCs w:val="32"/>
        </w:rPr>
        <w:t>万</w:t>
      </w:r>
      <w:r>
        <w:rPr>
          <w:rFonts w:ascii="仿宋" w:eastAsia="仿宋" w:hAnsi="仿宋" w:cs="仿宋_GB2312" w:hint="eastAsia"/>
          <w:sz w:val="32"/>
          <w:szCs w:val="32"/>
        </w:rPr>
        <w:t>元；</w:t>
      </w:r>
    </w:p>
    <w:p w:rsidR="00983327" w:rsidRDefault="00983327">
      <w:pPr>
        <w:ind w:firstLine="640"/>
        <w:rPr>
          <w:rFonts w:ascii="仿宋" w:eastAsia="仿宋" w:hAnsi="仿宋" w:cs="仿宋_GB2312"/>
          <w:sz w:val="32"/>
          <w:szCs w:val="32"/>
        </w:rPr>
      </w:pPr>
      <w:r>
        <w:rPr>
          <w:rFonts w:ascii="仿宋" w:eastAsia="仿宋" w:hAnsi="仿宋" w:cs="仿宋_GB2312"/>
          <w:sz w:val="32"/>
          <w:szCs w:val="32"/>
        </w:rPr>
        <w:t>2</w:t>
      </w:r>
      <w:r>
        <w:rPr>
          <w:rFonts w:ascii="仿宋" w:eastAsia="仿宋" w:hAnsi="仿宋" w:cs="仿宋_GB2312" w:hint="eastAsia"/>
          <w:sz w:val="32"/>
          <w:szCs w:val="32"/>
        </w:rPr>
        <w:t>、社会保障和就业支出（类）民政管理事务（款）其他民政管理事务（项）</w:t>
      </w:r>
      <w:r>
        <w:rPr>
          <w:rFonts w:ascii="仿宋" w:eastAsia="仿宋" w:hAnsi="仿宋" w:cs="仿宋_GB2312"/>
          <w:sz w:val="32"/>
          <w:szCs w:val="32"/>
        </w:rPr>
        <w:t>5.6</w:t>
      </w:r>
      <w:r>
        <w:rPr>
          <w:rFonts w:ascii="仿宋" w:eastAsia="仿宋" w:hAnsi="仿宋" w:cs="仿宋_GB2312" w:hint="eastAsia"/>
          <w:sz w:val="32"/>
          <w:szCs w:val="32"/>
        </w:rPr>
        <w:t>万元；</w:t>
      </w:r>
    </w:p>
    <w:p w:rsidR="00983327" w:rsidRDefault="00983327">
      <w:pPr>
        <w:ind w:firstLine="640"/>
        <w:rPr>
          <w:rFonts w:ascii="仿宋" w:eastAsia="仿宋" w:hAnsi="仿宋" w:cs="仿宋_GB2312"/>
          <w:sz w:val="32"/>
          <w:szCs w:val="32"/>
        </w:rPr>
      </w:pPr>
      <w:r>
        <w:rPr>
          <w:rFonts w:ascii="仿宋" w:eastAsia="仿宋" w:hAnsi="仿宋" w:cs="仿宋_GB2312"/>
          <w:sz w:val="32"/>
          <w:szCs w:val="32"/>
        </w:rPr>
        <w:t>3</w:t>
      </w:r>
      <w:r>
        <w:rPr>
          <w:rFonts w:ascii="仿宋" w:eastAsia="仿宋" w:hAnsi="仿宋" w:cs="仿宋_GB2312" w:hint="eastAsia"/>
          <w:sz w:val="32"/>
          <w:szCs w:val="32"/>
        </w:rPr>
        <w:t>、社会保障和就业支出（类）就业补助（款）公益性岗位补贴（项）</w:t>
      </w:r>
      <w:r>
        <w:rPr>
          <w:rFonts w:ascii="仿宋" w:eastAsia="仿宋" w:hAnsi="仿宋" w:cs="Arial"/>
          <w:color w:val="000000"/>
          <w:kern w:val="0"/>
          <w:sz w:val="32"/>
          <w:szCs w:val="32"/>
        </w:rPr>
        <w:t>85.5</w:t>
      </w:r>
      <w:r>
        <w:rPr>
          <w:rFonts w:ascii="仿宋" w:eastAsia="仿宋" w:hAnsi="仿宋" w:cs="Arial" w:hint="eastAsia"/>
          <w:color w:val="000000"/>
          <w:kern w:val="0"/>
          <w:sz w:val="32"/>
          <w:szCs w:val="32"/>
        </w:rPr>
        <w:t>万</w:t>
      </w:r>
      <w:r>
        <w:rPr>
          <w:rFonts w:ascii="仿宋" w:eastAsia="仿宋" w:hAnsi="仿宋" w:cs="仿宋_GB2312" w:hint="eastAsia"/>
          <w:sz w:val="32"/>
          <w:szCs w:val="32"/>
        </w:rPr>
        <w:t>元；</w:t>
      </w:r>
    </w:p>
    <w:p w:rsidR="00983327" w:rsidRDefault="00983327">
      <w:pPr>
        <w:ind w:firstLine="640"/>
        <w:rPr>
          <w:rFonts w:ascii="仿宋" w:eastAsia="仿宋" w:hAnsi="仿宋" w:cs="仿宋_GB2312"/>
          <w:sz w:val="32"/>
          <w:szCs w:val="32"/>
        </w:rPr>
      </w:pPr>
      <w:r>
        <w:rPr>
          <w:rFonts w:ascii="仿宋" w:eastAsia="仿宋" w:hAnsi="仿宋" w:cs="仿宋_GB2312"/>
          <w:sz w:val="32"/>
          <w:szCs w:val="32"/>
        </w:rPr>
        <w:t>4</w:t>
      </w:r>
      <w:r>
        <w:rPr>
          <w:rFonts w:ascii="仿宋" w:eastAsia="仿宋" w:hAnsi="仿宋" w:cs="仿宋_GB2312" w:hint="eastAsia"/>
          <w:sz w:val="32"/>
          <w:szCs w:val="32"/>
        </w:rPr>
        <w:t>、社会保障和就业支出（类）抚恤（款）伤残抚恤（项）</w:t>
      </w:r>
      <w:r>
        <w:rPr>
          <w:rFonts w:ascii="仿宋" w:eastAsia="仿宋" w:hAnsi="仿宋" w:cs="仿宋_GB2312"/>
          <w:sz w:val="32"/>
          <w:szCs w:val="32"/>
        </w:rPr>
        <w:t>69.4</w:t>
      </w:r>
      <w:r>
        <w:rPr>
          <w:rFonts w:ascii="仿宋" w:eastAsia="仿宋" w:hAnsi="仿宋" w:cs="仿宋_GB2312" w:hint="eastAsia"/>
          <w:sz w:val="32"/>
          <w:szCs w:val="32"/>
        </w:rPr>
        <w:t>万元；</w:t>
      </w:r>
    </w:p>
    <w:p w:rsidR="00983327" w:rsidRDefault="00983327">
      <w:pPr>
        <w:ind w:firstLine="640"/>
        <w:rPr>
          <w:rFonts w:ascii="仿宋" w:eastAsia="仿宋" w:hAnsi="仿宋" w:cs="仿宋_GB2312"/>
          <w:sz w:val="32"/>
          <w:szCs w:val="32"/>
        </w:rPr>
      </w:pPr>
      <w:r>
        <w:rPr>
          <w:rFonts w:ascii="仿宋" w:eastAsia="仿宋" w:hAnsi="仿宋" w:cs="仿宋_GB2312"/>
          <w:sz w:val="32"/>
          <w:szCs w:val="32"/>
        </w:rPr>
        <w:t>5.</w:t>
      </w:r>
      <w:r>
        <w:rPr>
          <w:rFonts w:ascii="仿宋" w:eastAsia="仿宋" w:hAnsi="仿宋" w:cs="仿宋_GB2312" w:hint="eastAsia"/>
          <w:sz w:val="32"/>
          <w:szCs w:val="32"/>
        </w:rPr>
        <w:t>社会保障和就业支出（类）抚恤（款）义务兵优待（项）</w:t>
      </w:r>
      <w:r>
        <w:rPr>
          <w:rFonts w:ascii="仿宋" w:eastAsia="仿宋" w:hAnsi="仿宋" w:cs="仿宋_GB2312"/>
          <w:sz w:val="32"/>
          <w:szCs w:val="32"/>
        </w:rPr>
        <w:t>3.3</w:t>
      </w:r>
      <w:r>
        <w:rPr>
          <w:rFonts w:ascii="仿宋" w:eastAsia="仿宋" w:hAnsi="仿宋" w:cs="仿宋_GB2312" w:hint="eastAsia"/>
          <w:sz w:val="32"/>
          <w:szCs w:val="32"/>
        </w:rPr>
        <w:t>万元；</w:t>
      </w:r>
    </w:p>
    <w:p w:rsidR="00983327" w:rsidRDefault="00983327">
      <w:pPr>
        <w:ind w:firstLine="640"/>
        <w:rPr>
          <w:rFonts w:ascii="仿宋" w:eastAsia="仿宋" w:hAnsi="仿宋" w:cs="仿宋_GB2312"/>
          <w:sz w:val="32"/>
          <w:szCs w:val="32"/>
        </w:rPr>
      </w:pPr>
      <w:r>
        <w:rPr>
          <w:rFonts w:ascii="仿宋" w:eastAsia="仿宋" w:hAnsi="仿宋" w:cs="仿宋_GB2312"/>
          <w:sz w:val="32"/>
          <w:szCs w:val="32"/>
        </w:rPr>
        <w:t>6.</w:t>
      </w:r>
      <w:r>
        <w:rPr>
          <w:rFonts w:ascii="仿宋" w:eastAsia="仿宋" w:hAnsi="仿宋" w:cs="仿宋_GB2312" w:hint="eastAsia"/>
          <w:sz w:val="32"/>
          <w:szCs w:val="32"/>
        </w:rPr>
        <w:t>社会保障和就业支出（类）社会福利（款）儿童福利（项）</w:t>
      </w:r>
      <w:r>
        <w:rPr>
          <w:rFonts w:ascii="仿宋" w:eastAsia="仿宋" w:hAnsi="仿宋" w:cs="仿宋_GB2312"/>
          <w:sz w:val="32"/>
          <w:szCs w:val="32"/>
        </w:rPr>
        <w:t>595</w:t>
      </w:r>
      <w:r>
        <w:rPr>
          <w:rFonts w:ascii="仿宋" w:eastAsia="仿宋" w:hAnsi="仿宋" w:cs="仿宋_GB2312" w:hint="eastAsia"/>
          <w:sz w:val="32"/>
          <w:szCs w:val="32"/>
        </w:rPr>
        <w:t>万元；</w:t>
      </w:r>
    </w:p>
    <w:p w:rsidR="00983327" w:rsidRDefault="00983327">
      <w:pPr>
        <w:ind w:firstLine="640"/>
        <w:rPr>
          <w:rFonts w:ascii="仿宋" w:eastAsia="仿宋" w:hAnsi="仿宋" w:cs="仿宋_GB2312"/>
          <w:sz w:val="32"/>
          <w:szCs w:val="32"/>
        </w:rPr>
      </w:pPr>
      <w:r>
        <w:rPr>
          <w:rFonts w:ascii="仿宋" w:eastAsia="仿宋" w:hAnsi="仿宋" w:cs="仿宋_GB2312"/>
          <w:sz w:val="32"/>
          <w:szCs w:val="32"/>
        </w:rPr>
        <w:t>7.</w:t>
      </w:r>
      <w:r>
        <w:rPr>
          <w:rFonts w:ascii="仿宋" w:eastAsia="仿宋" w:hAnsi="仿宋" w:cs="仿宋_GB2312" w:hint="eastAsia"/>
          <w:sz w:val="32"/>
          <w:szCs w:val="32"/>
        </w:rPr>
        <w:t>社会保障和就业支出（类）残疾人事业（款）一般行政管理事务（项）</w:t>
      </w:r>
      <w:r>
        <w:rPr>
          <w:rFonts w:ascii="仿宋" w:eastAsia="仿宋" w:hAnsi="仿宋" w:cs="仿宋_GB2312"/>
          <w:sz w:val="32"/>
          <w:szCs w:val="32"/>
        </w:rPr>
        <w:t>11.7</w:t>
      </w:r>
      <w:r>
        <w:rPr>
          <w:rFonts w:ascii="仿宋" w:eastAsia="仿宋" w:hAnsi="仿宋" w:cs="仿宋_GB2312" w:hint="eastAsia"/>
          <w:sz w:val="32"/>
          <w:szCs w:val="32"/>
        </w:rPr>
        <w:t>万元；</w:t>
      </w:r>
    </w:p>
    <w:p w:rsidR="00983327" w:rsidRDefault="00983327">
      <w:pPr>
        <w:ind w:firstLine="640"/>
        <w:rPr>
          <w:rFonts w:ascii="仿宋" w:eastAsia="仿宋" w:hAnsi="仿宋" w:cs="仿宋_GB2312"/>
          <w:sz w:val="32"/>
          <w:szCs w:val="32"/>
        </w:rPr>
      </w:pPr>
      <w:r>
        <w:rPr>
          <w:rFonts w:ascii="仿宋" w:eastAsia="仿宋" w:hAnsi="仿宋" w:cs="仿宋_GB2312"/>
          <w:sz w:val="32"/>
          <w:szCs w:val="32"/>
        </w:rPr>
        <w:t>8.</w:t>
      </w:r>
      <w:r>
        <w:rPr>
          <w:rFonts w:ascii="仿宋" w:eastAsia="仿宋" w:hAnsi="仿宋" w:cs="仿宋_GB2312" w:hint="eastAsia"/>
          <w:sz w:val="32"/>
          <w:szCs w:val="32"/>
        </w:rPr>
        <w:t>社会保障和就业支出（类）残疾人事业（款）残疾人生活和护理补贴（项）</w:t>
      </w:r>
      <w:r>
        <w:rPr>
          <w:rFonts w:ascii="仿宋" w:eastAsia="仿宋" w:hAnsi="仿宋" w:cs="仿宋_GB2312"/>
          <w:sz w:val="32"/>
          <w:szCs w:val="32"/>
        </w:rPr>
        <w:t>214.2</w:t>
      </w:r>
      <w:r>
        <w:rPr>
          <w:rFonts w:ascii="仿宋" w:eastAsia="仿宋" w:hAnsi="仿宋" w:cs="仿宋_GB2312" w:hint="eastAsia"/>
          <w:sz w:val="32"/>
          <w:szCs w:val="32"/>
        </w:rPr>
        <w:t>万元；</w:t>
      </w:r>
    </w:p>
    <w:p w:rsidR="00983327" w:rsidRDefault="00983327">
      <w:pPr>
        <w:rPr>
          <w:rFonts w:ascii="仿宋" w:eastAsia="仿宋" w:hAnsi="仿宋" w:cs="仿宋_GB2312"/>
          <w:sz w:val="32"/>
          <w:szCs w:val="32"/>
        </w:rPr>
      </w:pPr>
      <w:r>
        <w:rPr>
          <w:rFonts w:ascii="仿宋" w:eastAsia="仿宋" w:hAnsi="仿宋" w:cs="仿宋_GB2312"/>
          <w:sz w:val="32"/>
          <w:szCs w:val="32"/>
        </w:rPr>
        <w:t xml:space="preserve">    9.</w:t>
      </w:r>
      <w:r>
        <w:rPr>
          <w:rFonts w:ascii="仿宋" w:eastAsia="仿宋" w:hAnsi="仿宋" w:cs="仿宋_GB2312" w:hint="eastAsia"/>
          <w:sz w:val="32"/>
          <w:szCs w:val="32"/>
        </w:rPr>
        <w:t>社会保障和就业支出（类）残疾人事业（款）其他残疾人事业支出（项）</w:t>
      </w:r>
      <w:r>
        <w:rPr>
          <w:rFonts w:ascii="仿宋" w:eastAsia="仿宋" w:hAnsi="仿宋" w:cs="仿宋_GB2312"/>
          <w:sz w:val="32"/>
          <w:szCs w:val="32"/>
        </w:rPr>
        <w:t>2</w:t>
      </w:r>
      <w:r>
        <w:rPr>
          <w:rFonts w:ascii="仿宋" w:eastAsia="仿宋" w:hAnsi="仿宋" w:cs="仿宋_GB2312" w:hint="eastAsia"/>
          <w:sz w:val="32"/>
          <w:szCs w:val="32"/>
        </w:rPr>
        <w:t>万元；</w:t>
      </w:r>
    </w:p>
    <w:p w:rsidR="00983327" w:rsidRDefault="00983327">
      <w:pPr>
        <w:ind w:firstLine="640"/>
        <w:rPr>
          <w:rFonts w:ascii="仿宋" w:eastAsia="仿宋" w:hAnsi="仿宋" w:cs="仿宋_GB2312"/>
          <w:sz w:val="32"/>
          <w:szCs w:val="32"/>
        </w:rPr>
      </w:pPr>
      <w:r>
        <w:rPr>
          <w:rFonts w:ascii="仿宋" w:eastAsia="仿宋" w:hAnsi="仿宋" w:cs="仿宋_GB2312"/>
          <w:sz w:val="32"/>
          <w:szCs w:val="32"/>
        </w:rPr>
        <w:t>10.</w:t>
      </w:r>
      <w:r>
        <w:rPr>
          <w:rFonts w:ascii="仿宋" w:eastAsia="仿宋" w:hAnsi="仿宋" w:cs="仿宋_GB2312" w:hint="eastAsia"/>
          <w:sz w:val="32"/>
          <w:szCs w:val="32"/>
        </w:rPr>
        <w:t>社会保障和就业支出（类）自然灾害生活救助（款）中央自然灾害生活补助（项）</w:t>
      </w:r>
      <w:r>
        <w:rPr>
          <w:rFonts w:ascii="仿宋" w:eastAsia="仿宋" w:hAnsi="仿宋" w:cs="仿宋_GB2312"/>
          <w:sz w:val="32"/>
          <w:szCs w:val="32"/>
        </w:rPr>
        <w:t>34.6</w:t>
      </w:r>
      <w:r>
        <w:rPr>
          <w:rFonts w:ascii="仿宋" w:eastAsia="仿宋" w:hAnsi="仿宋" w:cs="仿宋_GB2312" w:hint="eastAsia"/>
          <w:sz w:val="32"/>
          <w:szCs w:val="32"/>
        </w:rPr>
        <w:t>万元；</w:t>
      </w:r>
    </w:p>
    <w:p w:rsidR="00983327" w:rsidRDefault="00983327">
      <w:pPr>
        <w:ind w:firstLine="640"/>
        <w:rPr>
          <w:rFonts w:ascii="仿宋" w:eastAsia="仿宋" w:hAnsi="仿宋" w:cs="仿宋_GB2312"/>
          <w:sz w:val="32"/>
          <w:szCs w:val="32"/>
        </w:rPr>
      </w:pPr>
      <w:r>
        <w:rPr>
          <w:rFonts w:ascii="仿宋" w:eastAsia="仿宋" w:hAnsi="仿宋" w:cs="仿宋_GB2312"/>
          <w:sz w:val="32"/>
          <w:szCs w:val="32"/>
        </w:rPr>
        <w:t>11.</w:t>
      </w:r>
      <w:r>
        <w:rPr>
          <w:rFonts w:ascii="仿宋" w:eastAsia="仿宋" w:hAnsi="仿宋" w:cs="仿宋_GB2312" w:hint="eastAsia"/>
          <w:sz w:val="32"/>
          <w:szCs w:val="32"/>
        </w:rPr>
        <w:t>社会保障和就业支出（类）最低生活保障（款）城市最低生活保障金（项）</w:t>
      </w:r>
      <w:r>
        <w:rPr>
          <w:rFonts w:ascii="仿宋" w:eastAsia="仿宋" w:hAnsi="仿宋" w:cs="仿宋_GB2312"/>
          <w:sz w:val="32"/>
          <w:szCs w:val="32"/>
        </w:rPr>
        <w:t>0.33</w:t>
      </w:r>
      <w:r>
        <w:rPr>
          <w:rFonts w:ascii="仿宋" w:eastAsia="仿宋" w:hAnsi="仿宋" w:cs="仿宋_GB2312" w:hint="eastAsia"/>
          <w:sz w:val="32"/>
          <w:szCs w:val="32"/>
        </w:rPr>
        <w:t>万元；</w:t>
      </w:r>
    </w:p>
    <w:p w:rsidR="00983327" w:rsidRDefault="00983327">
      <w:pPr>
        <w:ind w:firstLine="640"/>
        <w:rPr>
          <w:rFonts w:ascii="仿宋" w:eastAsia="仿宋" w:hAnsi="仿宋" w:cs="仿宋_GB2312"/>
          <w:sz w:val="32"/>
          <w:szCs w:val="32"/>
        </w:rPr>
      </w:pPr>
      <w:r>
        <w:rPr>
          <w:rFonts w:ascii="仿宋" w:eastAsia="仿宋" w:hAnsi="仿宋" w:cs="仿宋_GB2312"/>
          <w:sz w:val="32"/>
          <w:szCs w:val="32"/>
        </w:rPr>
        <w:t>12.</w:t>
      </w:r>
      <w:r>
        <w:rPr>
          <w:rFonts w:ascii="仿宋" w:eastAsia="仿宋" w:hAnsi="仿宋" w:cs="仿宋_GB2312" w:hint="eastAsia"/>
          <w:sz w:val="32"/>
          <w:szCs w:val="32"/>
        </w:rPr>
        <w:t>社会保障和就业支出（类），临时救助（款），流浪乞讨人员救助（项）</w:t>
      </w:r>
      <w:r>
        <w:rPr>
          <w:rFonts w:ascii="仿宋" w:eastAsia="仿宋" w:hAnsi="仿宋" w:cs="仿宋_GB2312"/>
          <w:sz w:val="32"/>
          <w:szCs w:val="32"/>
        </w:rPr>
        <w:t>397.3</w:t>
      </w:r>
      <w:r>
        <w:rPr>
          <w:rFonts w:ascii="仿宋" w:eastAsia="仿宋" w:hAnsi="仿宋" w:cs="仿宋_GB2312" w:hint="eastAsia"/>
          <w:sz w:val="32"/>
          <w:szCs w:val="32"/>
        </w:rPr>
        <w:t>万元；</w:t>
      </w:r>
    </w:p>
    <w:p w:rsidR="00983327" w:rsidRDefault="00983327">
      <w:pPr>
        <w:ind w:firstLine="640"/>
        <w:rPr>
          <w:rFonts w:ascii="仿宋" w:eastAsia="仿宋" w:hAnsi="仿宋" w:cs="仿宋_GB2312"/>
          <w:sz w:val="32"/>
          <w:szCs w:val="32"/>
        </w:rPr>
      </w:pPr>
      <w:r>
        <w:rPr>
          <w:rFonts w:ascii="仿宋" w:eastAsia="仿宋" w:hAnsi="仿宋" w:cs="仿宋_GB2312"/>
          <w:sz w:val="32"/>
          <w:szCs w:val="32"/>
        </w:rPr>
        <w:t>13.</w:t>
      </w:r>
      <w:r>
        <w:rPr>
          <w:rFonts w:ascii="仿宋" w:eastAsia="仿宋" w:hAnsi="仿宋" w:cs="仿宋_GB2312" w:hint="eastAsia"/>
          <w:sz w:val="32"/>
          <w:szCs w:val="32"/>
        </w:rPr>
        <w:t>社会保障和就业支出（类），特困人员救助供养（款）城市特困人员救助供养支出（项）</w:t>
      </w:r>
      <w:r>
        <w:rPr>
          <w:rFonts w:ascii="仿宋" w:eastAsia="仿宋" w:hAnsi="仿宋" w:cs="仿宋_GB2312"/>
          <w:sz w:val="32"/>
          <w:szCs w:val="32"/>
        </w:rPr>
        <w:t>92.54</w:t>
      </w:r>
      <w:r>
        <w:rPr>
          <w:rFonts w:ascii="仿宋" w:eastAsia="仿宋" w:hAnsi="仿宋" w:cs="仿宋_GB2312" w:hint="eastAsia"/>
          <w:sz w:val="32"/>
          <w:szCs w:val="32"/>
        </w:rPr>
        <w:t>万元；</w:t>
      </w:r>
    </w:p>
    <w:p w:rsidR="00983327" w:rsidRDefault="00983327">
      <w:pPr>
        <w:ind w:firstLine="640"/>
        <w:rPr>
          <w:rFonts w:ascii="仿宋" w:eastAsia="仿宋" w:hAnsi="仿宋" w:cs="仿宋_GB2312"/>
          <w:sz w:val="32"/>
          <w:szCs w:val="32"/>
        </w:rPr>
      </w:pPr>
      <w:r>
        <w:rPr>
          <w:rFonts w:ascii="仿宋" w:eastAsia="仿宋" w:hAnsi="仿宋" w:cs="仿宋_GB2312"/>
          <w:sz w:val="32"/>
          <w:szCs w:val="32"/>
        </w:rPr>
        <w:t>14.</w:t>
      </w:r>
      <w:r>
        <w:rPr>
          <w:rFonts w:ascii="仿宋" w:eastAsia="仿宋" w:hAnsi="仿宋" w:cs="仿宋_GB2312" w:hint="eastAsia"/>
          <w:sz w:val="32"/>
          <w:szCs w:val="32"/>
        </w:rPr>
        <w:t>社会保障和就业支出（类），其他社会保障和就业（款）其他社会保障和就业（项）</w:t>
      </w:r>
      <w:r>
        <w:rPr>
          <w:rFonts w:ascii="仿宋" w:eastAsia="仿宋" w:hAnsi="仿宋" w:cs="仿宋_GB2312"/>
          <w:sz w:val="32"/>
          <w:szCs w:val="32"/>
        </w:rPr>
        <w:t>1.17</w:t>
      </w:r>
      <w:r>
        <w:rPr>
          <w:rFonts w:ascii="仿宋" w:eastAsia="仿宋" w:hAnsi="仿宋" w:cs="仿宋_GB2312" w:hint="eastAsia"/>
          <w:sz w:val="32"/>
          <w:szCs w:val="32"/>
        </w:rPr>
        <w:t>万元；</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15.</w:t>
      </w:r>
      <w:r>
        <w:rPr>
          <w:rFonts w:ascii="仿宋" w:eastAsia="仿宋" w:hAnsi="仿宋" w:cs="仿宋_GB2312" w:hint="eastAsia"/>
          <w:sz w:val="32"/>
          <w:szCs w:val="32"/>
        </w:rPr>
        <w:t>医疗卫生和计划生育支出（类）行政事业单位医疗（款）其他行政事业单位医疗支出（项）</w:t>
      </w:r>
      <w:r>
        <w:rPr>
          <w:rFonts w:ascii="仿宋" w:eastAsia="仿宋" w:hAnsi="仿宋" w:cs="仿宋_GB2312"/>
          <w:sz w:val="32"/>
          <w:szCs w:val="32"/>
        </w:rPr>
        <w:t>2.7</w:t>
      </w:r>
      <w:r>
        <w:rPr>
          <w:rFonts w:ascii="仿宋" w:eastAsia="仿宋" w:hAnsi="仿宋" w:cs="仿宋_GB2312" w:hint="eastAsia"/>
          <w:sz w:val="32"/>
          <w:szCs w:val="32"/>
        </w:rPr>
        <w:t>万元；</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16.</w:t>
      </w:r>
      <w:r>
        <w:rPr>
          <w:rFonts w:ascii="仿宋" w:eastAsia="仿宋" w:hAnsi="仿宋" w:cs="仿宋_GB2312" w:hint="eastAsia"/>
          <w:sz w:val="32"/>
          <w:szCs w:val="32"/>
        </w:rPr>
        <w:t>医疗卫生和计划生育支出（类）医疗救助（款）城乡医疗救助（项）</w:t>
      </w:r>
      <w:r>
        <w:rPr>
          <w:rFonts w:ascii="仿宋" w:eastAsia="仿宋" w:hAnsi="仿宋" w:cs="仿宋_GB2312"/>
          <w:sz w:val="32"/>
          <w:szCs w:val="32"/>
        </w:rPr>
        <w:t>120</w:t>
      </w:r>
      <w:r>
        <w:rPr>
          <w:rFonts w:ascii="仿宋" w:eastAsia="仿宋" w:hAnsi="仿宋" w:cs="仿宋_GB2312" w:hint="eastAsia"/>
          <w:sz w:val="32"/>
          <w:szCs w:val="32"/>
        </w:rPr>
        <w:t>万元；</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17.</w:t>
      </w:r>
      <w:r>
        <w:rPr>
          <w:rFonts w:ascii="仿宋" w:eastAsia="仿宋" w:hAnsi="仿宋" w:cs="仿宋_GB2312" w:hint="eastAsia"/>
          <w:sz w:val="32"/>
          <w:szCs w:val="32"/>
        </w:rPr>
        <w:t>医疗卫生和计划生育支出（类）优抚对象医疗（款），优抚对象医疗救助（项）</w:t>
      </w:r>
      <w:r>
        <w:rPr>
          <w:rFonts w:ascii="仿宋" w:eastAsia="仿宋" w:hAnsi="仿宋" w:cs="仿宋_GB2312"/>
          <w:sz w:val="32"/>
          <w:szCs w:val="32"/>
        </w:rPr>
        <w:t>1.5</w:t>
      </w:r>
      <w:r>
        <w:rPr>
          <w:rFonts w:ascii="仿宋" w:eastAsia="仿宋" w:hAnsi="仿宋" w:cs="仿宋_GB2312" w:hint="eastAsia"/>
          <w:sz w:val="32"/>
          <w:szCs w:val="32"/>
        </w:rPr>
        <w:t>万元；</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18.</w:t>
      </w:r>
      <w:r>
        <w:rPr>
          <w:rFonts w:ascii="仿宋" w:eastAsia="仿宋" w:hAnsi="仿宋" w:cs="仿宋_GB2312" w:hint="eastAsia"/>
          <w:sz w:val="32"/>
          <w:szCs w:val="32"/>
        </w:rPr>
        <w:t>农林水支出（类）农村综合改革（款）其他农村综合改革支出（项）</w:t>
      </w:r>
      <w:r>
        <w:rPr>
          <w:rFonts w:ascii="仿宋" w:eastAsia="仿宋" w:hAnsi="仿宋" w:cs="仿宋_GB2312"/>
          <w:sz w:val="32"/>
          <w:szCs w:val="32"/>
        </w:rPr>
        <w:t>12.4</w:t>
      </w:r>
      <w:r>
        <w:rPr>
          <w:rFonts w:ascii="仿宋" w:eastAsia="仿宋" w:hAnsi="仿宋" w:cs="仿宋_GB2312" w:hint="eastAsia"/>
          <w:sz w:val="32"/>
          <w:szCs w:val="32"/>
        </w:rPr>
        <w:t>万元；</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19.</w:t>
      </w:r>
      <w:r>
        <w:rPr>
          <w:rFonts w:ascii="仿宋" w:eastAsia="仿宋" w:hAnsi="仿宋" w:cs="仿宋_GB2312" w:hint="eastAsia"/>
          <w:sz w:val="32"/>
          <w:szCs w:val="32"/>
        </w:rPr>
        <w:t>住房保障支出（类）住房改革支出（款）购房补贴（项）</w:t>
      </w:r>
      <w:r>
        <w:rPr>
          <w:rFonts w:ascii="仿宋" w:eastAsia="仿宋" w:hAnsi="仿宋" w:cs="仿宋_GB2312"/>
          <w:sz w:val="32"/>
          <w:szCs w:val="32"/>
        </w:rPr>
        <w:t>11.7</w:t>
      </w:r>
      <w:r>
        <w:rPr>
          <w:rFonts w:ascii="仿宋" w:eastAsia="仿宋" w:hAnsi="仿宋" w:cs="仿宋_GB2312" w:hint="eastAsia"/>
          <w:sz w:val="32"/>
          <w:szCs w:val="32"/>
        </w:rPr>
        <w:t>万元；</w:t>
      </w:r>
    </w:p>
    <w:p w:rsidR="00983327" w:rsidRDefault="00983327" w:rsidP="00CA7250">
      <w:pPr>
        <w:ind w:firstLineChars="200" w:firstLine="31680"/>
        <w:rPr>
          <w:rFonts w:ascii="仿宋" w:eastAsia="仿宋" w:hAnsi="仿宋" w:cs="仿宋_GB2312"/>
          <w:sz w:val="32"/>
          <w:szCs w:val="32"/>
        </w:rPr>
      </w:pPr>
      <w:r>
        <w:rPr>
          <w:rFonts w:ascii="仿宋" w:eastAsia="仿宋" w:hAnsi="仿宋" w:cs="仿宋_GB2312"/>
          <w:sz w:val="32"/>
          <w:szCs w:val="32"/>
        </w:rPr>
        <w:t>20</w:t>
      </w:r>
      <w:bookmarkStart w:id="0" w:name="_GoBack"/>
      <w:bookmarkEnd w:id="0"/>
      <w:r>
        <w:rPr>
          <w:rFonts w:ascii="仿宋" w:eastAsia="仿宋" w:hAnsi="仿宋" w:cs="仿宋_GB2312"/>
          <w:sz w:val="32"/>
          <w:szCs w:val="32"/>
        </w:rPr>
        <w:t>.</w:t>
      </w:r>
      <w:r>
        <w:rPr>
          <w:rFonts w:ascii="仿宋" w:eastAsia="仿宋" w:hAnsi="仿宋" w:cs="仿宋_GB2312" w:hint="eastAsia"/>
          <w:sz w:val="32"/>
          <w:szCs w:val="32"/>
        </w:rPr>
        <w:t>粮油物资储备支出（类），物资事务（款）仓库建设（项）</w:t>
      </w:r>
      <w:r>
        <w:rPr>
          <w:rFonts w:ascii="仿宋" w:eastAsia="仿宋" w:hAnsi="仿宋" w:cs="仿宋_GB2312"/>
          <w:sz w:val="32"/>
          <w:szCs w:val="32"/>
        </w:rPr>
        <w:t>300</w:t>
      </w:r>
      <w:r>
        <w:rPr>
          <w:rFonts w:ascii="仿宋" w:eastAsia="仿宋" w:hAnsi="仿宋" w:cs="仿宋_GB2312" w:hint="eastAsia"/>
          <w:sz w:val="32"/>
          <w:szCs w:val="32"/>
        </w:rPr>
        <w:t>万元。</w:t>
      </w:r>
    </w:p>
    <w:p w:rsidR="00983327" w:rsidRDefault="00983327" w:rsidP="00CA7250">
      <w:pPr>
        <w:spacing w:line="240" w:lineRule="atLeast"/>
        <w:ind w:firstLineChars="196" w:firstLine="31680"/>
        <w:rPr>
          <w:rFonts w:ascii="黑体" w:eastAsia="黑体" w:hAnsi="宋体"/>
          <w:b/>
          <w:sz w:val="32"/>
          <w:szCs w:val="32"/>
        </w:rPr>
      </w:pPr>
      <w:r>
        <w:rPr>
          <w:rFonts w:ascii="黑体" w:eastAsia="黑体" w:hAnsi="宋体" w:hint="eastAsia"/>
          <w:b/>
          <w:sz w:val="32"/>
          <w:szCs w:val="32"/>
        </w:rPr>
        <w:t>五、</w:t>
      </w:r>
      <w:r>
        <w:rPr>
          <w:rFonts w:ascii="黑体" w:eastAsia="黑体" w:hAnsi="宋体"/>
          <w:b/>
          <w:sz w:val="32"/>
          <w:szCs w:val="32"/>
        </w:rPr>
        <w:t>2018</w:t>
      </w:r>
      <w:r>
        <w:rPr>
          <w:rFonts w:ascii="黑体" w:eastAsia="黑体" w:hAnsi="宋体" w:hint="eastAsia"/>
          <w:b/>
          <w:sz w:val="32"/>
          <w:szCs w:val="32"/>
        </w:rPr>
        <w:t>年度“三公”经费预决算情况说明</w:t>
      </w:r>
    </w:p>
    <w:p w:rsidR="00983327" w:rsidRDefault="00983327">
      <w:pPr>
        <w:ind w:right="120"/>
        <w:jc w:val="center"/>
        <w:rPr>
          <w:rFonts w:ascii="仿宋" w:eastAsia="仿宋" w:hAnsi="仿宋" w:cs="宋体"/>
          <w:bCs/>
          <w:kern w:val="0"/>
          <w:sz w:val="36"/>
          <w:szCs w:val="36"/>
        </w:rPr>
      </w:pPr>
      <w:r>
        <w:rPr>
          <w:rFonts w:ascii="仿宋" w:eastAsia="仿宋" w:hAnsi="仿宋" w:cs="宋体" w:hint="eastAsia"/>
          <w:bCs/>
          <w:kern w:val="0"/>
          <w:sz w:val="36"/>
          <w:szCs w:val="36"/>
        </w:rPr>
        <w:t>民政局</w:t>
      </w:r>
      <w:r>
        <w:rPr>
          <w:rFonts w:ascii="仿宋" w:eastAsia="仿宋" w:hAnsi="仿宋" w:cs="宋体"/>
          <w:bCs/>
          <w:kern w:val="0"/>
          <w:sz w:val="36"/>
          <w:szCs w:val="36"/>
        </w:rPr>
        <w:t>2018</w:t>
      </w:r>
      <w:r>
        <w:rPr>
          <w:rFonts w:ascii="仿宋" w:eastAsia="仿宋" w:hAnsi="仿宋" w:cs="宋体" w:hint="eastAsia"/>
          <w:bCs/>
          <w:kern w:val="0"/>
          <w:sz w:val="36"/>
          <w:szCs w:val="36"/>
        </w:rPr>
        <w:t>年“三公”经费情况表</w:t>
      </w:r>
    </w:p>
    <w:p w:rsidR="00983327" w:rsidRDefault="00983327">
      <w:pPr>
        <w:ind w:right="120"/>
        <w:jc w:val="center"/>
        <w:rPr>
          <w:rFonts w:ascii="仿宋" w:eastAsia="仿宋" w:hAnsi="仿宋" w:cs="宋体"/>
          <w:bCs/>
          <w:kern w:val="0"/>
          <w:sz w:val="36"/>
          <w:szCs w:val="36"/>
        </w:rPr>
      </w:pPr>
    </w:p>
    <w:tbl>
      <w:tblPr>
        <w:tblpPr w:leftFromText="180" w:rightFromText="180" w:vertAnchor="text" w:horzAnchor="page" w:tblpX="1485" w:tblpY="134"/>
        <w:tblOverlap w:val="never"/>
        <w:tblW w:w="8589" w:type="dxa"/>
        <w:tblLayout w:type="fixed"/>
        <w:tblLook w:val="00A0"/>
      </w:tblPr>
      <w:tblGrid>
        <w:gridCol w:w="4160"/>
        <w:gridCol w:w="1417"/>
        <w:gridCol w:w="1549"/>
        <w:gridCol w:w="1463"/>
      </w:tblGrid>
      <w:tr w:rsidR="00983327" w:rsidRPr="00B126F5">
        <w:trPr>
          <w:trHeight w:hRule="exact" w:val="567"/>
        </w:trPr>
        <w:tc>
          <w:tcPr>
            <w:tcW w:w="4160" w:type="dxa"/>
            <w:tcBorders>
              <w:top w:val="single" w:sz="4" w:space="0" w:color="auto"/>
              <w:left w:val="single" w:sz="4" w:space="0" w:color="auto"/>
              <w:bottom w:val="single" w:sz="4" w:space="0" w:color="auto"/>
              <w:right w:val="single" w:sz="4" w:space="0" w:color="auto"/>
            </w:tcBorders>
            <w:vAlign w:val="center"/>
          </w:tcPr>
          <w:p w:rsidR="00983327" w:rsidRDefault="00983327">
            <w:pPr>
              <w:widowControl/>
              <w:jc w:val="center"/>
              <w:rPr>
                <w:rFonts w:ascii="仿宋" w:eastAsia="仿宋" w:hAnsi="仿宋" w:cs="宋体"/>
                <w:kern w:val="0"/>
                <w:sz w:val="28"/>
                <w:szCs w:val="28"/>
              </w:rPr>
            </w:pPr>
            <w:r>
              <w:rPr>
                <w:rFonts w:ascii="仿宋" w:eastAsia="仿宋" w:hAnsi="仿宋" w:cs="宋体" w:hint="eastAsia"/>
                <w:kern w:val="0"/>
                <w:sz w:val="28"/>
                <w:szCs w:val="28"/>
              </w:rPr>
              <w:t>（项）目</w:t>
            </w:r>
          </w:p>
        </w:tc>
        <w:tc>
          <w:tcPr>
            <w:tcW w:w="1417" w:type="dxa"/>
            <w:tcBorders>
              <w:top w:val="single" w:sz="4" w:space="0" w:color="auto"/>
              <w:left w:val="nil"/>
              <w:bottom w:val="single" w:sz="4" w:space="0" w:color="auto"/>
              <w:right w:val="single" w:sz="4" w:space="0" w:color="auto"/>
            </w:tcBorders>
            <w:vAlign w:val="center"/>
          </w:tcPr>
          <w:p w:rsidR="00983327" w:rsidRDefault="00983327">
            <w:pPr>
              <w:widowControl/>
              <w:jc w:val="center"/>
              <w:rPr>
                <w:rFonts w:ascii="仿宋" w:eastAsia="仿宋" w:hAnsi="仿宋" w:cs="宋体"/>
                <w:kern w:val="0"/>
                <w:sz w:val="28"/>
                <w:szCs w:val="28"/>
              </w:rPr>
            </w:pPr>
            <w:r>
              <w:rPr>
                <w:rFonts w:ascii="仿宋" w:eastAsia="仿宋" w:hAnsi="仿宋" w:cs="宋体" w:hint="eastAsia"/>
                <w:kern w:val="0"/>
                <w:sz w:val="28"/>
                <w:szCs w:val="28"/>
              </w:rPr>
              <w:t>预算数</w:t>
            </w:r>
          </w:p>
        </w:tc>
        <w:tc>
          <w:tcPr>
            <w:tcW w:w="1549" w:type="dxa"/>
            <w:tcBorders>
              <w:top w:val="single" w:sz="4" w:space="0" w:color="auto"/>
              <w:left w:val="single" w:sz="4" w:space="0" w:color="auto"/>
              <w:bottom w:val="single" w:sz="4" w:space="0" w:color="auto"/>
              <w:right w:val="single" w:sz="4" w:space="0" w:color="auto"/>
            </w:tcBorders>
            <w:vAlign w:val="center"/>
          </w:tcPr>
          <w:p w:rsidR="00983327" w:rsidRDefault="00983327">
            <w:pPr>
              <w:widowControl/>
              <w:jc w:val="center"/>
              <w:rPr>
                <w:rFonts w:ascii="仿宋" w:eastAsia="仿宋" w:hAnsi="仿宋" w:cs="宋体"/>
                <w:kern w:val="0"/>
                <w:sz w:val="28"/>
                <w:szCs w:val="28"/>
              </w:rPr>
            </w:pPr>
            <w:r>
              <w:rPr>
                <w:rFonts w:ascii="仿宋" w:eastAsia="仿宋" w:hAnsi="仿宋" w:cs="宋体" w:hint="eastAsia"/>
                <w:kern w:val="0"/>
                <w:sz w:val="28"/>
                <w:szCs w:val="28"/>
              </w:rPr>
              <w:t>决算数</w:t>
            </w:r>
          </w:p>
        </w:tc>
        <w:tc>
          <w:tcPr>
            <w:tcW w:w="1463" w:type="dxa"/>
            <w:tcBorders>
              <w:top w:val="single" w:sz="4" w:space="0" w:color="auto"/>
              <w:left w:val="nil"/>
              <w:bottom w:val="single" w:sz="4" w:space="0" w:color="auto"/>
              <w:right w:val="single" w:sz="4" w:space="0" w:color="auto"/>
            </w:tcBorders>
            <w:vAlign w:val="center"/>
          </w:tcPr>
          <w:p w:rsidR="00983327" w:rsidRDefault="00983327">
            <w:pPr>
              <w:widowControl/>
              <w:jc w:val="center"/>
              <w:rPr>
                <w:rFonts w:ascii="仿宋" w:eastAsia="仿宋" w:hAnsi="仿宋" w:cs="宋体"/>
                <w:kern w:val="0"/>
                <w:sz w:val="28"/>
                <w:szCs w:val="28"/>
              </w:rPr>
            </w:pPr>
            <w:r>
              <w:rPr>
                <w:rFonts w:ascii="仿宋" w:eastAsia="仿宋" w:hAnsi="仿宋" w:cs="宋体" w:hint="eastAsia"/>
                <w:kern w:val="0"/>
                <w:sz w:val="28"/>
                <w:szCs w:val="28"/>
              </w:rPr>
              <w:t>备注</w:t>
            </w:r>
          </w:p>
        </w:tc>
      </w:tr>
      <w:tr w:rsidR="00983327" w:rsidRPr="00B126F5">
        <w:trPr>
          <w:trHeight w:hRule="exact" w:val="567"/>
        </w:trPr>
        <w:tc>
          <w:tcPr>
            <w:tcW w:w="4160" w:type="dxa"/>
            <w:tcBorders>
              <w:top w:val="nil"/>
              <w:left w:val="single" w:sz="4" w:space="0" w:color="auto"/>
              <w:bottom w:val="single" w:sz="4" w:space="0" w:color="auto"/>
              <w:right w:val="single" w:sz="4" w:space="0" w:color="auto"/>
            </w:tcBorders>
            <w:vAlign w:val="center"/>
          </w:tcPr>
          <w:p w:rsidR="00983327" w:rsidRDefault="00983327">
            <w:pPr>
              <w:widowControl/>
              <w:jc w:val="center"/>
              <w:rPr>
                <w:rFonts w:ascii="仿宋" w:eastAsia="仿宋" w:hAnsi="仿宋" w:cs="宋体"/>
                <w:kern w:val="0"/>
                <w:sz w:val="28"/>
                <w:szCs w:val="28"/>
              </w:rPr>
            </w:pPr>
            <w:r>
              <w:rPr>
                <w:rFonts w:ascii="仿宋" w:eastAsia="仿宋" w:hAnsi="仿宋" w:cs="宋体" w:hint="eastAsia"/>
                <w:kern w:val="0"/>
                <w:sz w:val="28"/>
                <w:szCs w:val="28"/>
              </w:rPr>
              <w:t>合计</w:t>
            </w:r>
          </w:p>
        </w:tc>
        <w:tc>
          <w:tcPr>
            <w:tcW w:w="1417" w:type="dxa"/>
            <w:tcBorders>
              <w:top w:val="single" w:sz="4" w:space="0" w:color="auto"/>
              <w:left w:val="nil"/>
              <w:bottom w:val="single" w:sz="4" w:space="0" w:color="auto"/>
              <w:right w:val="single" w:sz="4" w:space="0" w:color="auto"/>
            </w:tcBorders>
            <w:vAlign w:val="center"/>
          </w:tcPr>
          <w:p w:rsidR="00983327" w:rsidRDefault="00983327">
            <w:pPr>
              <w:widowControl/>
              <w:jc w:val="center"/>
              <w:rPr>
                <w:rFonts w:ascii="仿宋" w:eastAsia="仿宋" w:hAnsi="仿宋" w:cs="宋体"/>
                <w:kern w:val="0"/>
                <w:sz w:val="28"/>
                <w:szCs w:val="28"/>
              </w:rPr>
            </w:pPr>
            <w:r>
              <w:rPr>
                <w:rFonts w:ascii="仿宋" w:eastAsia="仿宋" w:hAnsi="仿宋" w:cs="宋体"/>
                <w:kern w:val="0"/>
                <w:sz w:val="28"/>
                <w:szCs w:val="28"/>
              </w:rPr>
              <w:t>8.53</w:t>
            </w:r>
          </w:p>
        </w:tc>
        <w:tc>
          <w:tcPr>
            <w:tcW w:w="1549" w:type="dxa"/>
            <w:tcBorders>
              <w:top w:val="single" w:sz="4" w:space="0" w:color="auto"/>
              <w:left w:val="single" w:sz="4" w:space="0" w:color="auto"/>
              <w:bottom w:val="single" w:sz="4" w:space="0" w:color="auto"/>
              <w:right w:val="single" w:sz="4" w:space="0" w:color="auto"/>
            </w:tcBorders>
            <w:vAlign w:val="center"/>
          </w:tcPr>
          <w:p w:rsidR="00983327" w:rsidRDefault="00983327">
            <w:pPr>
              <w:widowControl/>
              <w:jc w:val="center"/>
              <w:rPr>
                <w:rFonts w:ascii="仿宋" w:eastAsia="仿宋" w:hAnsi="仿宋" w:cs="宋体"/>
                <w:kern w:val="0"/>
                <w:sz w:val="28"/>
                <w:szCs w:val="28"/>
              </w:rPr>
            </w:pPr>
            <w:r>
              <w:rPr>
                <w:rFonts w:ascii="仿宋" w:eastAsia="仿宋" w:hAnsi="仿宋" w:cs="宋体"/>
                <w:kern w:val="0"/>
                <w:sz w:val="28"/>
                <w:szCs w:val="28"/>
              </w:rPr>
              <w:t>7.43</w:t>
            </w:r>
          </w:p>
        </w:tc>
        <w:tc>
          <w:tcPr>
            <w:tcW w:w="1463" w:type="dxa"/>
            <w:tcBorders>
              <w:top w:val="nil"/>
              <w:left w:val="nil"/>
              <w:bottom w:val="single" w:sz="4" w:space="0" w:color="auto"/>
              <w:right w:val="single" w:sz="4" w:space="0" w:color="auto"/>
            </w:tcBorders>
            <w:vAlign w:val="center"/>
          </w:tcPr>
          <w:p w:rsidR="00983327" w:rsidRDefault="00983327">
            <w:pPr>
              <w:widowControl/>
              <w:jc w:val="left"/>
              <w:rPr>
                <w:rFonts w:ascii="仿宋" w:eastAsia="仿宋" w:hAnsi="仿宋" w:cs="宋体"/>
                <w:kern w:val="0"/>
                <w:sz w:val="28"/>
                <w:szCs w:val="28"/>
              </w:rPr>
            </w:pPr>
            <w:r>
              <w:rPr>
                <w:rFonts w:ascii="仿宋" w:eastAsia="仿宋" w:hAnsi="仿宋" w:cs="宋体" w:hint="eastAsia"/>
                <w:kern w:val="0"/>
                <w:sz w:val="28"/>
                <w:szCs w:val="28"/>
              </w:rPr>
              <w:t xml:space="preserve">　</w:t>
            </w:r>
          </w:p>
        </w:tc>
      </w:tr>
      <w:tr w:rsidR="00983327" w:rsidRPr="00B126F5">
        <w:trPr>
          <w:trHeight w:hRule="exact" w:val="567"/>
        </w:trPr>
        <w:tc>
          <w:tcPr>
            <w:tcW w:w="4160" w:type="dxa"/>
            <w:tcBorders>
              <w:top w:val="nil"/>
              <w:left w:val="single" w:sz="4" w:space="0" w:color="auto"/>
              <w:bottom w:val="single" w:sz="4" w:space="0" w:color="auto"/>
              <w:right w:val="single" w:sz="4" w:space="0" w:color="auto"/>
            </w:tcBorders>
            <w:vAlign w:val="center"/>
          </w:tcPr>
          <w:p w:rsidR="00983327" w:rsidRDefault="00983327">
            <w:pPr>
              <w:widowControl/>
              <w:jc w:val="left"/>
              <w:rPr>
                <w:rFonts w:ascii="仿宋" w:eastAsia="仿宋" w:hAnsi="仿宋" w:cs="宋体"/>
                <w:kern w:val="0"/>
                <w:sz w:val="28"/>
                <w:szCs w:val="28"/>
              </w:rPr>
            </w:pPr>
            <w:r>
              <w:rPr>
                <w:rFonts w:ascii="仿宋" w:eastAsia="仿宋" w:hAnsi="仿宋" w:cs="宋体"/>
                <w:kern w:val="0"/>
                <w:sz w:val="28"/>
                <w:szCs w:val="28"/>
              </w:rPr>
              <w:t>1.</w:t>
            </w:r>
            <w:r>
              <w:rPr>
                <w:rFonts w:ascii="仿宋" w:eastAsia="仿宋" w:hAnsi="仿宋" w:cs="宋体" w:hint="eastAsia"/>
                <w:kern w:val="0"/>
                <w:sz w:val="28"/>
                <w:szCs w:val="28"/>
              </w:rPr>
              <w:t>因公出国（境）费</w:t>
            </w:r>
          </w:p>
        </w:tc>
        <w:tc>
          <w:tcPr>
            <w:tcW w:w="1417" w:type="dxa"/>
            <w:tcBorders>
              <w:top w:val="single" w:sz="4" w:space="0" w:color="auto"/>
              <w:left w:val="nil"/>
              <w:bottom w:val="single" w:sz="4" w:space="0" w:color="auto"/>
              <w:right w:val="single" w:sz="4" w:space="0" w:color="auto"/>
            </w:tcBorders>
            <w:vAlign w:val="center"/>
          </w:tcPr>
          <w:p w:rsidR="00983327" w:rsidRDefault="00983327">
            <w:pPr>
              <w:widowControl/>
              <w:jc w:val="center"/>
              <w:rPr>
                <w:rFonts w:ascii="仿宋" w:eastAsia="仿宋" w:hAnsi="仿宋" w:cs="宋体"/>
                <w:kern w:val="0"/>
                <w:sz w:val="28"/>
                <w:szCs w:val="28"/>
              </w:rPr>
            </w:pPr>
            <w:r>
              <w:rPr>
                <w:rFonts w:ascii="仿宋" w:eastAsia="仿宋" w:hAnsi="仿宋" w:cs="宋体"/>
                <w:kern w:val="0"/>
                <w:sz w:val="28"/>
                <w:szCs w:val="28"/>
              </w:rPr>
              <w:t>0</w:t>
            </w:r>
          </w:p>
        </w:tc>
        <w:tc>
          <w:tcPr>
            <w:tcW w:w="1549" w:type="dxa"/>
            <w:tcBorders>
              <w:top w:val="single" w:sz="4" w:space="0" w:color="auto"/>
              <w:left w:val="single" w:sz="4" w:space="0" w:color="auto"/>
              <w:bottom w:val="single" w:sz="4" w:space="0" w:color="auto"/>
              <w:right w:val="single" w:sz="4" w:space="0" w:color="auto"/>
            </w:tcBorders>
            <w:vAlign w:val="center"/>
          </w:tcPr>
          <w:p w:rsidR="00983327" w:rsidRDefault="00983327">
            <w:pPr>
              <w:widowControl/>
              <w:jc w:val="center"/>
              <w:rPr>
                <w:rFonts w:ascii="仿宋" w:eastAsia="仿宋" w:hAnsi="仿宋" w:cs="宋体"/>
                <w:kern w:val="0"/>
                <w:sz w:val="28"/>
                <w:szCs w:val="28"/>
              </w:rPr>
            </w:pPr>
            <w:r>
              <w:rPr>
                <w:rFonts w:ascii="仿宋" w:eastAsia="仿宋" w:hAnsi="仿宋" w:cs="宋体"/>
                <w:kern w:val="0"/>
                <w:sz w:val="28"/>
                <w:szCs w:val="28"/>
              </w:rPr>
              <w:t>0</w:t>
            </w:r>
          </w:p>
        </w:tc>
        <w:tc>
          <w:tcPr>
            <w:tcW w:w="1463" w:type="dxa"/>
            <w:tcBorders>
              <w:top w:val="nil"/>
              <w:left w:val="nil"/>
              <w:bottom w:val="single" w:sz="4" w:space="0" w:color="auto"/>
              <w:right w:val="single" w:sz="4" w:space="0" w:color="auto"/>
            </w:tcBorders>
            <w:vAlign w:val="center"/>
          </w:tcPr>
          <w:p w:rsidR="00983327" w:rsidRDefault="00983327">
            <w:pPr>
              <w:widowControl/>
              <w:jc w:val="left"/>
              <w:rPr>
                <w:rFonts w:ascii="仿宋" w:eastAsia="仿宋" w:hAnsi="仿宋" w:cs="宋体"/>
                <w:kern w:val="0"/>
                <w:sz w:val="28"/>
                <w:szCs w:val="28"/>
              </w:rPr>
            </w:pPr>
            <w:r>
              <w:rPr>
                <w:rFonts w:ascii="仿宋" w:eastAsia="仿宋" w:hAnsi="仿宋" w:cs="宋体" w:hint="eastAsia"/>
                <w:kern w:val="0"/>
                <w:sz w:val="28"/>
                <w:szCs w:val="28"/>
              </w:rPr>
              <w:t xml:space="preserve">　</w:t>
            </w:r>
          </w:p>
        </w:tc>
      </w:tr>
      <w:tr w:rsidR="00983327" w:rsidRPr="00B126F5">
        <w:trPr>
          <w:trHeight w:hRule="exact" w:val="567"/>
        </w:trPr>
        <w:tc>
          <w:tcPr>
            <w:tcW w:w="4160" w:type="dxa"/>
            <w:tcBorders>
              <w:top w:val="nil"/>
              <w:left w:val="single" w:sz="4" w:space="0" w:color="auto"/>
              <w:bottom w:val="single" w:sz="4" w:space="0" w:color="auto"/>
              <w:right w:val="single" w:sz="4" w:space="0" w:color="auto"/>
            </w:tcBorders>
            <w:vAlign w:val="center"/>
          </w:tcPr>
          <w:p w:rsidR="00983327" w:rsidRDefault="00983327">
            <w:pPr>
              <w:widowControl/>
              <w:jc w:val="left"/>
              <w:rPr>
                <w:rFonts w:ascii="仿宋" w:eastAsia="仿宋" w:hAnsi="仿宋" w:cs="宋体"/>
                <w:kern w:val="0"/>
                <w:sz w:val="28"/>
                <w:szCs w:val="28"/>
              </w:rPr>
            </w:pPr>
            <w:r>
              <w:rPr>
                <w:rFonts w:ascii="仿宋" w:eastAsia="仿宋" w:hAnsi="仿宋" w:cs="宋体"/>
                <w:kern w:val="0"/>
                <w:sz w:val="28"/>
                <w:szCs w:val="28"/>
              </w:rPr>
              <w:t>2.</w:t>
            </w:r>
            <w:r>
              <w:rPr>
                <w:rFonts w:ascii="仿宋" w:eastAsia="仿宋" w:hAnsi="仿宋" w:cs="宋体" w:hint="eastAsia"/>
                <w:kern w:val="0"/>
                <w:sz w:val="28"/>
                <w:szCs w:val="28"/>
              </w:rPr>
              <w:t>公务接待费</w:t>
            </w:r>
          </w:p>
        </w:tc>
        <w:tc>
          <w:tcPr>
            <w:tcW w:w="1417" w:type="dxa"/>
            <w:tcBorders>
              <w:top w:val="single" w:sz="4" w:space="0" w:color="auto"/>
              <w:left w:val="nil"/>
              <w:bottom w:val="single" w:sz="4" w:space="0" w:color="auto"/>
              <w:right w:val="single" w:sz="4" w:space="0" w:color="auto"/>
            </w:tcBorders>
            <w:vAlign w:val="center"/>
          </w:tcPr>
          <w:p w:rsidR="00983327" w:rsidRDefault="00983327">
            <w:pPr>
              <w:widowControl/>
              <w:jc w:val="center"/>
              <w:rPr>
                <w:rFonts w:ascii="仿宋" w:eastAsia="仿宋" w:hAnsi="仿宋" w:cs="宋体"/>
                <w:kern w:val="0"/>
                <w:sz w:val="28"/>
                <w:szCs w:val="28"/>
              </w:rPr>
            </w:pPr>
            <w:r>
              <w:rPr>
                <w:rFonts w:ascii="仿宋" w:eastAsia="仿宋" w:hAnsi="仿宋" w:cs="宋体"/>
                <w:kern w:val="0"/>
                <w:sz w:val="28"/>
                <w:szCs w:val="28"/>
              </w:rPr>
              <w:t>1.43</w:t>
            </w:r>
          </w:p>
        </w:tc>
        <w:tc>
          <w:tcPr>
            <w:tcW w:w="1549" w:type="dxa"/>
            <w:tcBorders>
              <w:top w:val="single" w:sz="4" w:space="0" w:color="auto"/>
              <w:left w:val="single" w:sz="4" w:space="0" w:color="auto"/>
              <w:bottom w:val="single" w:sz="4" w:space="0" w:color="auto"/>
              <w:right w:val="single" w:sz="4" w:space="0" w:color="auto"/>
            </w:tcBorders>
            <w:vAlign w:val="center"/>
          </w:tcPr>
          <w:p w:rsidR="00983327" w:rsidRDefault="00983327">
            <w:pPr>
              <w:widowControl/>
              <w:jc w:val="center"/>
              <w:rPr>
                <w:rFonts w:ascii="仿宋" w:eastAsia="仿宋" w:hAnsi="仿宋" w:cs="宋体"/>
                <w:kern w:val="0"/>
                <w:sz w:val="28"/>
                <w:szCs w:val="28"/>
              </w:rPr>
            </w:pPr>
            <w:r>
              <w:rPr>
                <w:rFonts w:ascii="仿宋" w:eastAsia="仿宋" w:hAnsi="仿宋" w:cs="宋体"/>
                <w:kern w:val="0"/>
                <w:sz w:val="28"/>
                <w:szCs w:val="28"/>
              </w:rPr>
              <w:t>0.33</w:t>
            </w:r>
          </w:p>
        </w:tc>
        <w:tc>
          <w:tcPr>
            <w:tcW w:w="1463" w:type="dxa"/>
            <w:tcBorders>
              <w:top w:val="nil"/>
              <w:left w:val="nil"/>
              <w:bottom w:val="single" w:sz="4" w:space="0" w:color="auto"/>
              <w:right w:val="single" w:sz="4" w:space="0" w:color="auto"/>
            </w:tcBorders>
            <w:vAlign w:val="center"/>
          </w:tcPr>
          <w:p w:rsidR="00983327" w:rsidRDefault="00983327">
            <w:pPr>
              <w:widowControl/>
              <w:jc w:val="left"/>
              <w:rPr>
                <w:rFonts w:ascii="仿宋" w:eastAsia="仿宋" w:hAnsi="仿宋" w:cs="宋体"/>
                <w:kern w:val="0"/>
                <w:sz w:val="28"/>
                <w:szCs w:val="28"/>
              </w:rPr>
            </w:pPr>
            <w:r>
              <w:rPr>
                <w:rFonts w:ascii="仿宋" w:eastAsia="仿宋" w:hAnsi="仿宋" w:cs="宋体" w:hint="eastAsia"/>
                <w:kern w:val="0"/>
                <w:sz w:val="28"/>
                <w:szCs w:val="28"/>
              </w:rPr>
              <w:t xml:space="preserve">　</w:t>
            </w:r>
          </w:p>
        </w:tc>
      </w:tr>
      <w:tr w:rsidR="00983327" w:rsidRPr="00B126F5">
        <w:trPr>
          <w:trHeight w:hRule="exact" w:val="567"/>
        </w:trPr>
        <w:tc>
          <w:tcPr>
            <w:tcW w:w="4160" w:type="dxa"/>
            <w:tcBorders>
              <w:top w:val="single" w:sz="4" w:space="0" w:color="auto"/>
              <w:left w:val="single" w:sz="4" w:space="0" w:color="auto"/>
              <w:bottom w:val="single" w:sz="4" w:space="0" w:color="auto"/>
              <w:right w:val="single" w:sz="4" w:space="0" w:color="auto"/>
            </w:tcBorders>
            <w:vAlign w:val="center"/>
          </w:tcPr>
          <w:p w:rsidR="00983327" w:rsidRDefault="00983327">
            <w:pPr>
              <w:widowControl/>
              <w:jc w:val="left"/>
              <w:rPr>
                <w:rFonts w:ascii="仿宋" w:eastAsia="仿宋" w:hAnsi="仿宋" w:cs="宋体"/>
                <w:kern w:val="0"/>
                <w:sz w:val="28"/>
                <w:szCs w:val="28"/>
              </w:rPr>
            </w:pPr>
            <w:r>
              <w:rPr>
                <w:rFonts w:ascii="仿宋" w:eastAsia="仿宋" w:hAnsi="仿宋" w:cs="宋体"/>
                <w:kern w:val="0"/>
                <w:sz w:val="28"/>
                <w:szCs w:val="28"/>
              </w:rPr>
              <w:t>3.</w:t>
            </w:r>
            <w:r>
              <w:rPr>
                <w:rFonts w:ascii="仿宋" w:eastAsia="仿宋" w:hAnsi="仿宋" w:cs="宋体" w:hint="eastAsia"/>
                <w:kern w:val="0"/>
                <w:sz w:val="28"/>
                <w:szCs w:val="28"/>
              </w:rPr>
              <w:t>公务用车经费</w:t>
            </w:r>
          </w:p>
        </w:tc>
        <w:tc>
          <w:tcPr>
            <w:tcW w:w="1417" w:type="dxa"/>
            <w:tcBorders>
              <w:top w:val="single" w:sz="4" w:space="0" w:color="auto"/>
              <w:left w:val="nil"/>
              <w:bottom w:val="single" w:sz="4" w:space="0" w:color="auto"/>
              <w:right w:val="single" w:sz="4" w:space="0" w:color="auto"/>
            </w:tcBorders>
            <w:vAlign w:val="center"/>
          </w:tcPr>
          <w:p w:rsidR="00983327" w:rsidRDefault="00983327">
            <w:pPr>
              <w:widowControl/>
              <w:jc w:val="center"/>
              <w:rPr>
                <w:rFonts w:ascii="仿宋" w:eastAsia="仿宋" w:hAnsi="仿宋" w:cs="宋体"/>
                <w:kern w:val="0"/>
                <w:sz w:val="28"/>
                <w:szCs w:val="28"/>
              </w:rPr>
            </w:pPr>
            <w:r>
              <w:rPr>
                <w:rFonts w:ascii="仿宋" w:eastAsia="仿宋" w:hAnsi="仿宋" w:cs="宋体"/>
                <w:kern w:val="0"/>
                <w:sz w:val="28"/>
                <w:szCs w:val="28"/>
              </w:rPr>
              <w:t>7.1</w:t>
            </w:r>
          </w:p>
        </w:tc>
        <w:tc>
          <w:tcPr>
            <w:tcW w:w="1549" w:type="dxa"/>
            <w:tcBorders>
              <w:top w:val="single" w:sz="4" w:space="0" w:color="auto"/>
              <w:left w:val="single" w:sz="4" w:space="0" w:color="auto"/>
              <w:bottom w:val="single" w:sz="4" w:space="0" w:color="auto"/>
              <w:right w:val="single" w:sz="4" w:space="0" w:color="auto"/>
            </w:tcBorders>
            <w:vAlign w:val="center"/>
          </w:tcPr>
          <w:p w:rsidR="00983327" w:rsidRDefault="00983327">
            <w:pPr>
              <w:widowControl/>
              <w:jc w:val="center"/>
              <w:rPr>
                <w:rFonts w:ascii="仿宋" w:eastAsia="仿宋" w:hAnsi="仿宋" w:cs="宋体"/>
                <w:kern w:val="0"/>
                <w:sz w:val="28"/>
                <w:szCs w:val="28"/>
              </w:rPr>
            </w:pPr>
            <w:r>
              <w:rPr>
                <w:rFonts w:ascii="仿宋" w:eastAsia="仿宋" w:hAnsi="仿宋" w:cs="宋体"/>
                <w:kern w:val="0"/>
                <w:sz w:val="28"/>
                <w:szCs w:val="28"/>
              </w:rPr>
              <w:t>7.1</w:t>
            </w:r>
          </w:p>
        </w:tc>
        <w:tc>
          <w:tcPr>
            <w:tcW w:w="1463" w:type="dxa"/>
            <w:tcBorders>
              <w:top w:val="single" w:sz="4" w:space="0" w:color="auto"/>
              <w:left w:val="nil"/>
              <w:bottom w:val="single" w:sz="4" w:space="0" w:color="auto"/>
              <w:right w:val="single" w:sz="4" w:space="0" w:color="auto"/>
            </w:tcBorders>
            <w:vAlign w:val="center"/>
          </w:tcPr>
          <w:p w:rsidR="00983327" w:rsidRDefault="00983327">
            <w:pPr>
              <w:widowControl/>
              <w:jc w:val="left"/>
              <w:rPr>
                <w:rFonts w:ascii="仿宋" w:eastAsia="仿宋" w:hAnsi="仿宋" w:cs="宋体"/>
                <w:kern w:val="0"/>
                <w:sz w:val="28"/>
                <w:szCs w:val="28"/>
              </w:rPr>
            </w:pPr>
            <w:r>
              <w:rPr>
                <w:rFonts w:ascii="仿宋" w:eastAsia="仿宋" w:hAnsi="仿宋" w:cs="宋体" w:hint="eastAsia"/>
                <w:kern w:val="0"/>
                <w:sz w:val="28"/>
                <w:szCs w:val="28"/>
              </w:rPr>
              <w:t xml:space="preserve">　</w:t>
            </w:r>
          </w:p>
        </w:tc>
      </w:tr>
      <w:tr w:rsidR="00983327" w:rsidRPr="00B126F5">
        <w:trPr>
          <w:trHeight w:hRule="exact" w:val="567"/>
        </w:trPr>
        <w:tc>
          <w:tcPr>
            <w:tcW w:w="4160" w:type="dxa"/>
            <w:tcBorders>
              <w:top w:val="single" w:sz="4" w:space="0" w:color="auto"/>
              <w:left w:val="single" w:sz="4" w:space="0" w:color="auto"/>
              <w:bottom w:val="single" w:sz="4" w:space="0" w:color="auto"/>
              <w:right w:val="single" w:sz="4" w:space="0" w:color="auto"/>
            </w:tcBorders>
            <w:vAlign w:val="center"/>
          </w:tcPr>
          <w:p w:rsidR="00983327" w:rsidRDefault="00983327">
            <w:pPr>
              <w:widowControl/>
              <w:jc w:val="left"/>
              <w:rPr>
                <w:rFonts w:ascii="仿宋" w:eastAsia="仿宋" w:hAnsi="仿宋" w:cs="宋体"/>
                <w:kern w:val="0"/>
                <w:sz w:val="28"/>
                <w:szCs w:val="28"/>
              </w:rPr>
            </w:pPr>
            <w:r>
              <w:rPr>
                <w:rFonts w:ascii="仿宋" w:eastAsia="仿宋" w:hAnsi="仿宋" w:cs="宋体" w:hint="eastAsia"/>
                <w:kern w:val="0"/>
                <w:sz w:val="28"/>
                <w:szCs w:val="28"/>
              </w:rPr>
              <w:t>其中：（</w:t>
            </w:r>
            <w:r>
              <w:rPr>
                <w:rFonts w:ascii="仿宋" w:eastAsia="仿宋" w:hAnsi="仿宋" w:cs="宋体"/>
                <w:kern w:val="0"/>
                <w:sz w:val="28"/>
                <w:szCs w:val="28"/>
              </w:rPr>
              <w:t>1</w:t>
            </w:r>
            <w:r>
              <w:rPr>
                <w:rFonts w:ascii="仿宋" w:eastAsia="仿宋" w:hAnsi="仿宋" w:cs="宋体" w:hint="eastAsia"/>
                <w:kern w:val="0"/>
                <w:sz w:val="28"/>
                <w:szCs w:val="28"/>
              </w:rPr>
              <w:t>）公务用车运行维护费</w:t>
            </w:r>
          </w:p>
        </w:tc>
        <w:tc>
          <w:tcPr>
            <w:tcW w:w="1417" w:type="dxa"/>
            <w:tcBorders>
              <w:top w:val="single" w:sz="4" w:space="0" w:color="auto"/>
              <w:left w:val="nil"/>
              <w:bottom w:val="single" w:sz="4" w:space="0" w:color="auto"/>
              <w:right w:val="single" w:sz="4" w:space="0" w:color="auto"/>
            </w:tcBorders>
            <w:vAlign w:val="center"/>
          </w:tcPr>
          <w:p w:rsidR="00983327" w:rsidRDefault="00983327">
            <w:pPr>
              <w:widowControl/>
              <w:jc w:val="center"/>
              <w:rPr>
                <w:rFonts w:ascii="仿宋" w:eastAsia="仿宋" w:hAnsi="仿宋" w:cs="宋体"/>
                <w:kern w:val="0"/>
                <w:sz w:val="28"/>
                <w:szCs w:val="28"/>
              </w:rPr>
            </w:pPr>
            <w:r>
              <w:rPr>
                <w:rFonts w:ascii="仿宋" w:eastAsia="仿宋" w:hAnsi="仿宋" w:cs="宋体"/>
                <w:kern w:val="0"/>
                <w:sz w:val="28"/>
                <w:szCs w:val="28"/>
              </w:rPr>
              <w:t>7.1</w:t>
            </w:r>
          </w:p>
        </w:tc>
        <w:tc>
          <w:tcPr>
            <w:tcW w:w="1549" w:type="dxa"/>
            <w:tcBorders>
              <w:top w:val="single" w:sz="4" w:space="0" w:color="auto"/>
              <w:left w:val="single" w:sz="4" w:space="0" w:color="auto"/>
              <w:bottom w:val="single" w:sz="4" w:space="0" w:color="auto"/>
              <w:right w:val="single" w:sz="4" w:space="0" w:color="auto"/>
            </w:tcBorders>
            <w:vAlign w:val="center"/>
          </w:tcPr>
          <w:p w:rsidR="00983327" w:rsidRDefault="00983327">
            <w:pPr>
              <w:widowControl/>
              <w:jc w:val="center"/>
              <w:rPr>
                <w:rFonts w:ascii="仿宋" w:eastAsia="仿宋" w:hAnsi="仿宋" w:cs="宋体"/>
                <w:kern w:val="0"/>
                <w:sz w:val="28"/>
                <w:szCs w:val="28"/>
              </w:rPr>
            </w:pPr>
            <w:r>
              <w:rPr>
                <w:rFonts w:ascii="仿宋" w:eastAsia="仿宋" w:hAnsi="仿宋" w:cs="宋体"/>
                <w:kern w:val="0"/>
                <w:sz w:val="28"/>
                <w:szCs w:val="28"/>
              </w:rPr>
              <w:t>7.1</w:t>
            </w:r>
          </w:p>
        </w:tc>
        <w:tc>
          <w:tcPr>
            <w:tcW w:w="1463" w:type="dxa"/>
            <w:tcBorders>
              <w:top w:val="single" w:sz="4" w:space="0" w:color="auto"/>
              <w:left w:val="single" w:sz="4" w:space="0" w:color="auto"/>
              <w:bottom w:val="single" w:sz="4" w:space="0" w:color="auto"/>
              <w:right w:val="single" w:sz="4" w:space="0" w:color="auto"/>
            </w:tcBorders>
            <w:vAlign w:val="center"/>
          </w:tcPr>
          <w:p w:rsidR="00983327" w:rsidRDefault="00983327">
            <w:pPr>
              <w:widowControl/>
              <w:jc w:val="left"/>
              <w:rPr>
                <w:rFonts w:ascii="仿宋" w:eastAsia="仿宋" w:hAnsi="仿宋" w:cs="宋体"/>
                <w:kern w:val="0"/>
                <w:sz w:val="28"/>
                <w:szCs w:val="28"/>
              </w:rPr>
            </w:pPr>
            <w:r>
              <w:rPr>
                <w:rFonts w:ascii="仿宋" w:eastAsia="仿宋" w:hAnsi="仿宋" w:cs="宋体" w:hint="eastAsia"/>
                <w:kern w:val="0"/>
                <w:sz w:val="28"/>
                <w:szCs w:val="28"/>
              </w:rPr>
              <w:t xml:space="preserve">　</w:t>
            </w:r>
          </w:p>
        </w:tc>
      </w:tr>
      <w:tr w:rsidR="00983327" w:rsidRPr="00B126F5">
        <w:trPr>
          <w:trHeight w:hRule="exact" w:val="567"/>
        </w:trPr>
        <w:tc>
          <w:tcPr>
            <w:tcW w:w="4160" w:type="dxa"/>
            <w:tcBorders>
              <w:top w:val="nil"/>
              <w:left w:val="single" w:sz="4" w:space="0" w:color="auto"/>
              <w:bottom w:val="single" w:sz="4" w:space="0" w:color="auto"/>
              <w:right w:val="single" w:sz="4" w:space="0" w:color="auto"/>
            </w:tcBorders>
            <w:vAlign w:val="center"/>
          </w:tcPr>
          <w:p w:rsidR="00983327" w:rsidRDefault="00983327">
            <w:pPr>
              <w:widowControl/>
              <w:jc w:val="left"/>
              <w:rPr>
                <w:rFonts w:ascii="仿宋" w:eastAsia="仿宋" w:hAnsi="仿宋" w:cs="宋体"/>
                <w:kern w:val="0"/>
                <w:sz w:val="28"/>
                <w:szCs w:val="28"/>
              </w:rPr>
            </w:pPr>
            <w:r>
              <w:rPr>
                <w:rFonts w:ascii="仿宋" w:eastAsia="仿宋" w:hAnsi="仿宋" w:cs="宋体"/>
                <w:kern w:val="0"/>
                <w:sz w:val="28"/>
                <w:szCs w:val="28"/>
              </w:rPr>
              <w:t xml:space="preserve">      </w:t>
            </w:r>
            <w:r>
              <w:rPr>
                <w:rFonts w:ascii="仿宋" w:eastAsia="仿宋" w:hAnsi="仿宋" w:cs="宋体" w:hint="eastAsia"/>
                <w:kern w:val="0"/>
                <w:sz w:val="28"/>
                <w:szCs w:val="28"/>
              </w:rPr>
              <w:t>（</w:t>
            </w:r>
            <w:r>
              <w:rPr>
                <w:rFonts w:ascii="仿宋" w:eastAsia="仿宋" w:hAnsi="仿宋" w:cs="宋体"/>
                <w:kern w:val="0"/>
                <w:sz w:val="28"/>
                <w:szCs w:val="28"/>
              </w:rPr>
              <w:t>2</w:t>
            </w:r>
            <w:r>
              <w:rPr>
                <w:rFonts w:ascii="仿宋" w:eastAsia="仿宋" w:hAnsi="仿宋" w:cs="宋体" w:hint="eastAsia"/>
                <w:kern w:val="0"/>
                <w:sz w:val="28"/>
                <w:szCs w:val="28"/>
              </w:rPr>
              <w:t>）公务用车购置</w:t>
            </w:r>
          </w:p>
        </w:tc>
        <w:tc>
          <w:tcPr>
            <w:tcW w:w="1417" w:type="dxa"/>
            <w:tcBorders>
              <w:top w:val="single" w:sz="4" w:space="0" w:color="auto"/>
              <w:left w:val="nil"/>
              <w:bottom w:val="single" w:sz="4" w:space="0" w:color="auto"/>
              <w:right w:val="single" w:sz="4" w:space="0" w:color="auto"/>
            </w:tcBorders>
          </w:tcPr>
          <w:p w:rsidR="00983327" w:rsidRDefault="00983327">
            <w:pPr>
              <w:widowControl/>
              <w:jc w:val="center"/>
              <w:rPr>
                <w:rFonts w:ascii="仿宋" w:eastAsia="仿宋" w:hAnsi="仿宋" w:cs="宋体"/>
                <w:kern w:val="0"/>
                <w:sz w:val="28"/>
                <w:szCs w:val="28"/>
              </w:rPr>
            </w:pPr>
            <w:r>
              <w:rPr>
                <w:rFonts w:ascii="仿宋" w:eastAsia="仿宋" w:hAnsi="仿宋" w:cs="宋体"/>
                <w:kern w:val="0"/>
                <w:sz w:val="28"/>
                <w:szCs w:val="28"/>
              </w:rPr>
              <w:t>0</w:t>
            </w:r>
          </w:p>
        </w:tc>
        <w:tc>
          <w:tcPr>
            <w:tcW w:w="1549" w:type="dxa"/>
            <w:tcBorders>
              <w:top w:val="single" w:sz="4" w:space="0" w:color="auto"/>
              <w:left w:val="single" w:sz="4" w:space="0" w:color="auto"/>
              <w:bottom w:val="single" w:sz="4" w:space="0" w:color="auto"/>
              <w:right w:val="single" w:sz="4" w:space="0" w:color="auto"/>
            </w:tcBorders>
            <w:vAlign w:val="center"/>
          </w:tcPr>
          <w:p w:rsidR="00983327" w:rsidRDefault="00983327">
            <w:pPr>
              <w:widowControl/>
              <w:jc w:val="center"/>
              <w:rPr>
                <w:rFonts w:ascii="仿宋" w:eastAsia="仿宋" w:hAnsi="仿宋" w:cs="宋体"/>
                <w:kern w:val="0"/>
                <w:sz w:val="28"/>
                <w:szCs w:val="28"/>
              </w:rPr>
            </w:pPr>
            <w:r>
              <w:rPr>
                <w:rFonts w:ascii="仿宋" w:eastAsia="仿宋" w:hAnsi="仿宋" w:cs="宋体"/>
                <w:kern w:val="0"/>
                <w:sz w:val="28"/>
                <w:szCs w:val="28"/>
              </w:rPr>
              <w:t>0</w:t>
            </w:r>
          </w:p>
        </w:tc>
        <w:tc>
          <w:tcPr>
            <w:tcW w:w="1463" w:type="dxa"/>
            <w:tcBorders>
              <w:top w:val="single" w:sz="4" w:space="0" w:color="auto"/>
              <w:left w:val="single" w:sz="4" w:space="0" w:color="auto"/>
              <w:bottom w:val="single" w:sz="4" w:space="0" w:color="auto"/>
              <w:right w:val="single" w:sz="4" w:space="0" w:color="auto"/>
            </w:tcBorders>
            <w:vAlign w:val="center"/>
          </w:tcPr>
          <w:p w:rsidR="00983327" w:rsidRDefault="00983327">
            <w:pPr>
              <w:widowControl/>
              <w:jc w:val="left"/>
              <w:rPr>
                <w:rFonts w:ascii="仿宋" w:eastAsia="仿宋" w:hAnsi="仿宋" w:cs="宋体"/>
                <w:kern w:val="0"/>
                <w:sz w:val="28"/>
                <w:szCs w:val="28"/>
              </w:rPr>
            </w:pPr>
            <w:r>
              <w:rPr>
                <w:rFonts w:ascii="仿宋" w:eastAsia="仿宋" w:hAnsi="仿宋" w:cs="宋体" w:hint="eastAsia"/>
                <w:kern w:val="0"/>
                <w:sz w:val="28"/>
                <w:szCs w:val="28"/>
              </w:rPr>
              <w:t xml:space="preserve">　</w:t>
            </w:r>
          </w:p>
        </w:tc>
      </w:tr>
    </w:tbl>
    <w:p w:rsidR="00983327" w:rsidRDefault="00983327">
      <w:pPr>
        <w:ind w:right="120"/>
        <w:jc w:val="left"/>
        <w:rPr>
          <w:rFonts w:ascii="仿宋" w:eastAsia="仿宋" w:hAnsi="仿宋" w:cs="仿宋_GB2312"/>
          <w:kern w:val="0"/>
          <w:sz w:val="32"/>
          <w:szCs w:val="32"/>
        </w:rPr>
      </w:pPr>
      <w:r>
        <w:rPr>
          <w:rFonts w:ascii="仿宋" w:eastAsia="仿宋" w:hAnsi="仿宋" w:cs="宋体" w:hint="eastAsia"/>
          <w:kern w:val="0"/>
          <w:sz w:val="24"/>
        </w:rPr>
        <w:t>单位：万元</w:t>
      </w:r>
      <w:r>
        <w:rPr>
          <w:rFonts w:ascii="仿宋" w:eastAsia="仿宋" w:hAnsi="仿宋" w:cs="宋体"/>
          <w:kern w:val="0"/>
          <w:sz w:val="28"/>
          <w:szCs w:val="28"/>
        </w:rPr>
        <w:t>.</w:t>
      </w:r>
    </w:p>
    <w:p w:rsidR="00983327" w:rsidRDefault="00983327" w:rsidP="00CA7250">
      <w:pPr>
        <w:ind w:right="120" w:firstLineChars="200" w:firstLine="31680"/>
        <w:jc w:val="left"/>
        <w:rPr>
          <w:rFonts w:ascii="仿宋" w:eastAsia="仿宋" w:hAnsi="仿宋" w:cs="仿宋_GB2312"/>
          <w:kern w:val="0"/>
          <w:sz w:val="32"/>
          <w:szCs w:val="32"/>
        </w:rPr>
      </w:pPr>
      <w:r>
        <w:rPr>
          <w:rFonts w:ascii="仿宋" w:eastAsia="仿宋" w:hAnsi="仿宋" w:cs="仿宋_GB2312"/>
          <w:kern w:val="0"/>
          <w:sz w:val="32"/>
          <w:szCs w:val="32"/>
        </w:rPr>
        <w:t>2018</w:t>
      </w:r>
      <w:r>
        <w:rPr>
          <w:rFonts w:ascii="仿宋" w:eastAsia="仿宋" w:hAnsi="仿宋" w:cs="仿宋_GB2312" w:hint="eastAsia"/>
          <w:kern w:val="0"/>
          <w:sz w:val="32"/>
          <w:szCs w:val="32"/>
        </w:rPr>
        <w:t>年度朗县民政局“三公”经费</w:t>
      </w:r>
      <w:r>
        <w:rPr>
          <w:rFonts w:ascii="仿宋" w:eastAsia="仿宋" w:hAnsi="仿宋" w:cs="仿宋_GB2312"/>
          <w:kern w:val="0"/>
          <w:sz w:val="32"/>
          <w:szCs w:val="32"/>
        </w:rPr>
        <w:t>7.43</w:t>
      </w:r>
      <w:r>
        <w:rPr>
          <w:rFonts w:ascii="仿宋" w:eastAsia="仿宋" w:hAnsi="仿宋" w:cs="仿宋_GB2312" w:hint="eastAsia"/>
          <w:kern w:val="0"/>
          <w:sz w:val="32"/>
          <w:szCs w:val="32"/>
        </w:rPr>
        <w:t>万元，与</w:t>
      </w:r>
      <w:r>
        <w:rPr>
          <w:rFonts w:ascii="仿宋" w:eastAsia="仿宋" w:hAnsi="仿宋" w:cs="仿宋_GB2312"/>
          <w:kern w:val="0"/>
          <w:sz w:val="32"/>
          <w:szCs w:val="32"/>
        </w:rPr>
        <w:t>2017</w:t>
      </w:r>
      <w:r>
        <w:rPr>
          <w:rFonts w:ascii="仿宋" w:eastAsia="仿宋" w:hAnsi="仿宋" w:cs="仿宋_GB2312" w:hint="eastAsia"/>
          <w:kern w:val="0"/>
          <w:sz w:val="32"/>
          <w:szCs w:val="32"/>
        </w:rPr>
        <w:t>年度相比，减少了</w:t>
      </w:r>
      <w:r>
        <w:rPr>
          <w:rFonts w:ascii="仿宋" w:eastAsia="仿宋" w:hAnsi="仿宋" w:cs="仿宋_GB2312"/>
          <w:kern w:val="0"/>
          <w:sz w:val="32"/>
          <w:szCs w:val="32"/>
        </w:rPr>
        <w:t>2.86</w:t>
      </w:r>
      <w:r>
        <w:rPr>
          <w:rFonts w:ascii="仿宋" w:eastAsia="仿宋" w:hAnsi="仿宋" w:cs="仿宋_GB2312" w:hint="eastAsia"/>
          <w:kern w:val="0"/>
          <w:sz w:val="32"/>
          <w:szCs w:val="32"/>
        </w:rPr>
        <w:t>万元，其中因公出国（境）费</w:t>
      </w:r>
      <w:r>
        <w:rPr>
          <w:rFonts w:ascii="仿宋" w:eastAsia="仿宋" w:hAnsi="仿宋" w:cs="仿宋_GB2312"/>
          <w:kern w:val="0"/>
          <w:sz w:val="32"/>
          <w:szCs w:val="32"/>
        </w:rPr>
        <w:t>0</w:t>
      </w:r>
      <w:r>
        <w:rPr>
          <w:rFonts w:ascii="仿宋" w:eastAsia="仿宋" w:hAnsi="仿宋" w:cs="仿宋_GB2312" w:hint="eastAsia"/>
          <w:kern w:val="0"/>
          <w:sz w:val="32"/>
          <w:szCs w:val="32"/>
        </w:rPr>
        <w:t>万元，主要原因无因公出国（境）人员；公务接待费</w:t>
      </w:r>
      <w:r>
        <w:rPr>
          <w:rFonts w:ascii="仿宋" w:eastAsia="仿宋" w:hAnsi="仿宋" w:cs="仿宋_GB2312"/>
          <w:kern w:val="0"/>
          <w:sz w:val="32"/>
          <w:szCs w:val="32"/>
        </w:rPr>
        <w:t>0.33</w:t>
      </w:r>
      <w:r>
        <w:rPr>
          <w:rFonts w:ascii="仿宋" w:eastAsia="仿宋" w:hAnsi="仿宋" w:cs="仿宋_GB2312" w:hint="eastAsia"/>
          <w:kern w:val="0"/>
          <w:sz w:val="32"/>
          <w:szCs w:val="32"/>
        </w:rPr>
        <w:t>万元，国内公务接待批次</w:t>
      </w:r>
      <w:r>
        <w:rPr>
          <w:rFonts w:ascii="仿宋" w:eastAsia="仿宋" w:hAnsi="仿宋" w:cs="仿宋_GB2312"/>
          <w:kern w:val="0"/>
          <w:sz w:val="32"/>
          <w:szCs w:val="32"/>
        </w:rPr>
        <w:t>6</w:t>
      </w:r>
      <w:r>
        <w:rPr>
          <w:rFonts w:ascii="仿宋" w:eastAsia="仿宋" w:hAnsi="仿宋" w:cs="仿宋_GB2312" w:hint="eastAsia"/>
          <w:kern w:val="0"/>
          <w:sz w:val="32"/>
          <w:szCs w:val="32"/>
        </w:rPr>
        <w:t>次，国内公务接待人次为</w:t>
      </w:r>
      <w:r>
        <w:rPr>
          <w:rFonts w:ascii="仿宋" w:eastAsia="仿宋" w:hAnsi="仿宋" w:cs="仿宋_GB2312"/>
          <w:kern w:val="0"/>
          <w:sz w:val="32"/>
          <w:szCs w:val="32"/>
        </w:rPr>
        <w:t>40</w:t>
      </w:r>
      <w:r>
        <w:rPr>
          <w:rFonts w:ascii="仿宋" w:eastAsia="仿宋" w:hAnsi="仿宋" w:cs="仿宋_GB2312" w:hint="eastAsia"/>
          <w:kern w:val="0"/>
          <w:sz w:val="32"/>
          <w:szCs w:val="32"/>
        </w:rPr>
        <w:t>人次；公车运行维护费</w:t>
      </w:r>
      <w:r>
        <w:rPr>
          <w:rFonts w:ascii="仿宋" w:eastAsia="仿宋" w:hAnsi="仿宋" w:cs="仿宋_GB2312"/>
          <w:kern w:val="0"/>
          <w:sz w:val="32"/>
          <w:szCs w:val="32"/>
        </w:rPr>
        <w:t>7.1</w:t>
      </w:r>
      <w:r>
        <w:rPr>
          <w:rFonts w:ascii="仿宋" w:eastAsia="仿宋" w:hAnsi="仿宋" w:cs="仿宋_GB2312" w:hint="eastAsia"/>
          <w:kern w:val="0"/>
          <w:sz w:val="32"/>
          <w:szCs w:val="32"/>
        </w:rPr>
        <w:t>万元，与</w:t>
      </w:r>
      <w:r>
        <w:rPr>
          <w:rFonts w:ascii="仿宋" w:eastAsia="仿宋" w:hAnsi="仿宋" w:cs="仿宋_GB2312"/>
          <w:kern w:val="0"/>
          <w:sz w:val="32"/>
          <w:szCs w:val="32"/>
        </w:rPr>
        <w:t>2017</w:t>
      </w:r>
      <w:r>
        <w:rPr>
          <w:rFonts w:ascii="仿宋" w:eastAsia="仿宋" w:hAnsi="仿宋" w:cs="仿宋_GB2312" w:hint="eastAsia"/>
          <w:kern w:val="0"/>
          <w:sz w:val="32"/>
          <w:szCs w:val="32"/>
        </w:rPr>
        <w:t>年度相比，分别减少了</w:t>
      </w:r>
      <w:r>
        <w:rPr>
          <w:rFonts w:ascii="仿宋" w:eastAsia="仿宋" w:hAnsi="仿宋" w:cs="仿宋_GB2312"/>
          <w:kern w:val="0"/>
          <w:sz w:val="32"/>
          <w:szCs w:val="32"/>
        </w:rPr>
        <w:t>0.42</w:t>
      </w:r>
      <w:r>
        <w:rPr>
          <w:rFonts w:ascii="仿宋" w:eastAsia="仿宋" w:hAnsi="仿宋" w:cs="仿宋_GB2312" w:hint="eastAsia"/>
          <w:kern w:val="0"/>
          <w:sz w:val="32"/>
          <w:szCs w:val="32"/>
        </w:rPr>
        <w:t>万元和</w:t>
      </w:r>
      <w:r>
        <w:rPr>
          <w:rFonts w:ascii="仿宋" w:eastAsia="仿宋" w:hAnsi="仿宋" w:cs="仿宋_GB2312"/>
          <w:kern w:val="0"/>
          <w:sz w:val="32"/>
          <w:szCs w:val="32"/>
        </w:rPr>
        <w:t>2.44</w:t>
      </w:r>
      <w:r>
        <w:rPr>
          <w:rFonts w:ascii="仿宋" w:eastAsia="仿宋" w:hAnsi="仿宋" w:cs="仿宋_GB2312" w:hint="eastAsia"/>
          <w:kern w:val="0"/>
          <w:sz w:val="32"/>
          <w:szCs w:val="32"/>
        </w:rPr>
        <w:t>万元，主要原因认真落实中央八项规定精神及自治区九项要求等廉洁自律相关精神，单位厉行节约，减少了不必要的接待费开支。年底公务用车</w:t>
      </w:r>
      <w:r>
        <w:rPr>
          <w:rFonts w:ascii="仿宋" w:eastAsia="仿宋" w:hAnsi="仿宋" w:cs="仿宋_GB2312"/>
          <w:kern w:val="0"/>
          <w:sz w:val="32"/>
          <w:szCs w:val="32"/>
        </w:rPr>
        <w:t>2</w:t>
      </w:r>
      <w:r>
        <w:rPr>
          <w:rFonts w:ascii="仿宋" w:eastAsia="仿宋" w:hAnsi="仿宋" w:cs="仿宋_GB2312" w:hint="eastAsia"/>
          <w:kern w:val="0"/>
          <w:sz w:val="32"/>
          <w:szCs w:val="32"/>
        </w:rPr>
        <w:t>辆。</w:t>
      </w:r>
    </w:p>
    <w:p w:rsidR="00983327" w:rsidRDefault="00983327">
      <w:pPr>
        <w:rPr>
          <w:rFonts w:ascii="黑体" w:eastAsia="黑体" w:hAnsi="宋体"/>
          <w:sz w:val="32"/>
          <w:szCs w:val="32"/>
        </w:rPr>
      </w:pPr>
      <w:r>
        <w:rPr>
          <w:rFonts w:ascii="黑体" w:eastAsia="黑体" w:hAnsi="宋体"/>
          <w:sz w:val="32"/>
          <w:szCs w:val="32"/>
        </w:rPr>
        <w:t xml:space="preserve">     </w:t>
      </w:r>
      <w:r>
        <w:rPr>
          <w:rFonts w:ascii="黑体" w:eastAsia="黑体" w:hAnsi="宋体" w:hint="eastAsia"/>
          <w:sz w:val="32"/>
          <w:szCs w:val="32"/>
        </w:rPr>
        <w:t>六、</w:t>
      </w:r>
      <w:r>
        <w:rPr>
          <w:rFonts w:ascii="黑体" w:eastAsia="黑体" w:hAnsi="宋体"/>
          <w:sz w:val="32"/>
          <w:szCs w:val="32"/>
        </w:rPr>
        <w:t>2018</w:t>
      </w:r>
      <w:r>
        <w:rPr>
          <w:rFonts w:ascii="黑体" w:eastAsia="黑体" w:hAnsi="宋体" w:hint="eastAsia"/>
          <w:sz w:val="32"/>
          <w:szCs w:val="32"/>
        </w:rPr>
        <w:t>年度机关运行情况说明</w:t>
      </w:r>
    </w:p>
    <w:p w:rsidR="00983327" w:rsidRDefault="00983327" w:rsidP="00CA7250">
      <w:pPr>
        <w:ind w:firstLineChars="200" w:firstLine="3168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2018</w:t>
      </w:r>
      <w:r>
        <w:rPr>
          <w:rFonts w:ascii="仿宋" w:eastAsia="仿宋" w:hAnsi="仿宋" w:hint="eastAsia"/>
          <w:sz w:val="32"/>
          <w:szCs w:val="32"/>
        </w:rPr>
        <w:t>年本部门（含下属单位）履行一般行政事业管理职能、维持机关运行，用一般公用预算安排的行政经费，合计</w:t>
      </w:r>
      <w:r>
        <w:rPr>
          <w:rFonts w:ascii="仿宋" w:eastAsia="仿宋" w:hAnsi="仿宋"/>
          <w:sz w:val="32"/>
          <w:szCs w:val="32"/>
        </w:rPr>
        <w:t>127.46</w:t>
      </w:r>
      <w:r>
        <w:rPr>
          <w:rFonts w:ascii="仿宋" w:eastAsia="仿宋" w:hAnsi="仿宋" w:hint="eastAsia"/>
          <w:sz w:val="32"/>
          <w:szCs w:val="32"/>
        </w:rPr>
        <w:t>万元。基本支出</w:t>
      </w:r>
      <w:r>
        <w:rPr>
          <w:rFonts w:ascii="仿宋" w:eastAsia="仿宋" w:hAnsi="仿宋"/>
          <w:sz w:val="32"/>
          <w:szCs w:val="32"/>
        </w:rPr>
        <w:t>127.46</w:t>
      </w:r>
      <w:r>
        <w:rPr>
          <w:rFonts w:ascii="仿宋" w:eastAsia="仿宋" w:hAnsi="仿宋" w:hint="eastAsia"/>
          <w:sz w:val="32"/>
          <w:szCs w:val="32"/>
        </w:rPr>
        <w:t>万元，一般行政管理支出</w:t>
      </w:r>
      <w:r>
        <w:rPr>
          <w:rFonts w:ascii="仿宋" w:eastAsia="仿宋" w:hAnsi="仿宋"/>
          <w:sz w:val="32"/>
          <w:szCs w:val="32"/>
        </w:rPr>
        <w:t>0</w:t>
      </w:r>
      <w:r>
        <w:rPr>
          <w:rFonts w:ascii="仿宋" w:eastAsia="仿宋" w:hAnsi="仿宋" w:hint="eastAsia"/>
          <w:sz w:val="32"/>
          <w:szCs w:val="32"/>
        </w:rPr>
        <w:t>万元。</w:t>
      </w:r>
    </w:p>
    <w:p w:rsidR="00983327" w:rsidRDefault="00983327" w:rsidP="00CA7250">
      <w:pPr>
        <w:ind w:firstLineChars="200" w:firstLine="31680"/>
        <w:rPr>
          <w:rFonts w:ascii="仿宋" w:eastAsia="仿宋" w:hAnsi="仿宋"/>
          <w:sz w:val="32"/>
          <w:szCs w:val="32"/>
        </w:rPr>
      </w:pPr>
      <w:r>
        <w:rPr>
          <w:rFonts w:ascii="仿宋" w:eastAsia="仿宋" w:hAnsi="仿宋" w:hint="eastAsia"/>
          <w:sz w:val="32"/>
          <w:szCs w:val="32"/>
        </w:rPr>
        <w:t>（二）机关运行经费预算的内容</w:t>
      </w:r>
    </w:p>
    <w:p w:rsidR="00983327" w:rsidRDefault="00983327" w:rsidP="00CA7250">
      <w:pPr>
        <w:ind w:firstLineChars="200" w:firstLine="31680"/>
        <w:rPr>
          <w:rFonts w:ascii="仿宋" w:eastAsia="仿宋" w:hAnsi="仿宋"/>
          <w:sz w:val="32"/>
          <w:szCs w:val="32"/>
        </w:rPr>
      </w:pPr>
      <w:r>
        <w:rPr>
          <w:rFonts w:ascii="仿宋" w:eastAsia="仿宋" w:hAnsi="仿宋" w:hint="eastAsia"/>
          <w:sz w:val="32"/>
          <w:szCs w:val="32"/>
        </w:rPr>
        <w:t>行政经费由基本支出和一般行政支出两部分组成；</w:t>
      </w:r>
    </w:p>
    <w:p w:rsidR="00983327" w:rsidRDefault="00983327" w:rsidP="00CA7250">
      <w:pPr>
        <w:ind w:firstLineChars="200" w:firstLine="3168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基本支出，包括两部分；一部分是人员经费，具体包括工资、津贴及奖金、医疗费、住房补贴等；二是公用经费，具体包括办公及印刷费、水电费、邮电费、交通费、差旅费、会议费、福利费、物业管理费、日常维修费、一般购置费等。</w:t>
      </w:r>
    </w:p>
    <w:p w:rsidR="00983327" w:rsidRDefault="00983327">
      <w:pPr>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一般行政管理（项）目支出，包括招待费、会议费、购置费（包括设备、计算机等）、专用材料费、干部培训费、信息网络运行维护费等用于一般行政管理事务方面的（项）目支出。</w:t>
      </w:r>
    </w:p>
    <w:p w:rsidR="00983327" w:rsidRDefault="00983327" w:rsidP="00CA7250">
      <w:pPr>
        <w:ind w:firstLineChars="196" w:firstLine="31680"/>
        <w:rPr>
          <w:rFonts w:ascii="黑体" w:eastAsia="黑体" w:hAnsi="宋体"/>
          <w:sz w:val="32"/>
          <w:szCs w:val="32"/>
        </w:rPr>
      </w:pPr>
      <w:r>
        <w:rPr>
          <w:rFonts w:ascii="黑体" w:eastAsia="黑体" w:hAnsi="宋体" w:hint="eastAsia"/>
          <w:sz w:val="32"/>
          <w:szCs w:val="32"/>
        </w:rPr>
        <w:t>七、国有资产占有使用情况</w:t>
      </w:r>
    </w:p>
    <w:p w:rsidR="00983327" w:rsidRDefault="00983327" w:rsidP="00CA7250">
      <w:pPr>
        <w:ind w:firstLineChars="200" w:firstLine="31680"/>
        <w:jc w:val="left"/>
        <w:rPr>
          <w:rFonts w:ascii="??????" w:eastAsia="Times New Roman" w:hAnsi="宋体" w:cs="宋体"/>
          <w:color w:val="000000"/>
          <w:sz w:val="32"/>
          <w:szCs w:val="32"/>
        </w:rPr>
      </w:pPr>
      <w:r>
        <w:rPr>
          <w:rFonts w:ascii="??????" w:eastAsia="Times New Roman" w:hAnsi="宋体" w:cs="宋体"/>
          <w:color w:val="000000"/>
          <w:sz w:val="32"/>
          <w:szCs w:val="32"/>
        </w:rPr>
        <w:t>截至</w:t>
      </w:r>
      <w:r>
        <w:rPr>
          <w:rFonts w:ascii="??????" w:eastAsia="Times New Roman" w:hAnsi="宋体" w:cs="宋体"/>
          <w:color w:val="000000"/>
          <w:sz w:val="32"/>
          <w:szCs w:val="32"/>
        </w:rPr>
        <w:t>2018</w:t>
      </w:r>
      <w:r>
        <w:rPr>
          <w:rFonts w:ascii="??????" w:eastAsia="Times New Roman" w:hAnsi="宋体" w:cs="宋体"/>
          <w:color w:val="000000"/>
          <w:sz w:val="32"/>
          <w:szCs w:val="32"/>
        </w:rPr>
        <w:t>年</w:t>
      </w:r>
      <w:r>
        <w:rPr>
          <w:rFonts w:ascii="??????" w:eastAsia="Times New Roman" w:hAnsi="宋体" w:cs="宋体"/>
          <w:color w:val="000000"/>
          <w:sz w:val="32"/>
          <w:szCs w:val="32"/>
        </w:rPr>
        <w:t>12</w:t>
      </w:r>
      <w:r>
        <w:rPr>
          <w:rFonts w:ascii="??????" w:eastAsia="Times New Roman" w:hAnsi="宋体" w:cs="宋体"/>
          <w:color w:val="000000"/>
          <w:sz w:val="32"/>
          <w:szCs w:val="32"/>
        </w:rPr>
        <w:t>月</w:t>
      </w:r>
      <w:r>
        <w:rPr>
          <w:rFonts w:ascii="??????" w:eastAsia="Times New Roman" w:hAnsi="宋体" w:cs="宋体"/>
          <w:color w:val="000000"/>
          <w:sz w:val="32"/>
          <w:szCs w:val="32"/>
        </w:rPr>
        <w:t>31</w:t>
      </w:r>
      <w:r>
        <w:rPr>
          <w:rFonts w:ascii="??????" w:eastAsia="Times New Roman" w:hAnsi="宋体" w:cs="宋体"/>
          <w:color w:val="000000"/>
          <w:sz w:val="32"/>
          <w:szCs w:val="32"/>
        </w:rPr>
        <w:t>日，朗县民政局共有车</w:t>
      </w:r>
      <w:r>
        <w:rPr>
          <w:rFonts w:ascii="??????" w:eastAsia="Times New Roman" w:hAnsi="宋体" w:cs="宋体"/>
          <w:color w:val="000000"/>
          <w:sz w:val="32"/>
          <w:szCs w:val="32"/>
        </w:rPr>
        <w:t>2</w:t>
      </w:r>
      <w:r>
        <w:rPr>
          <w:rFonts w:ascii="??????" w:eastAsia="Times New Roman" w:hAnsi="宋体" w:cs="宋体"/>
          <w:color w:val="000000"/>
          <w:sz w:val="32"/>
          <w:szCs w:val="32"/>
        </w:rPr>
        <w:t>辆，其中</w:t>
      </w:r>
      <w:r>
        <w:rPr>
          <w:rFonts w:ascii="??????" w:eastAsia="Times New Roman" w:hAnsi="宋体" w:cs="宋体"/>
          <w:color w:val="000000"/>
          <w:sz w:val="32"/>
          <w:szCs w:val="32"/>
        </w:rPr>
        <w:t>1</w:t>
      </w:r>
      <w:r>
        <w:rPr>
          <w:rFonts w:ascii="??????" w:eastAsia="Times New Roman" w:hAnsi="宋体" w:cs="宋体"/>
          <w:color w:val="000000"/>
          <w:sz w:val="32"/>
          <w:szCs w:val="32"/>
        </w:rPr>
        <w:t>辆是福利院，用于领导干部用车，无大型设备。</w:t>
      </w:r>
    </w:p>
    <w:p w:rsidR="00983327" w:rsidRDefault="00983327" w:rsidP="00CA7250">
      <w:pPr>
        <w:ind w:firstLineChars="196" w:firstLine="31680"/>
        <w:rPr>
          <w:rFonts w:ascii="黑体" w:eastAsia="黑体" w:hAnsi="宋体"/>
          <w:sz w:val="32"/>
          <w:szCs w:val="32"/>
        </w:rPr>
      </w:pPr>
      <w:r>
        <w:rPr>
          <w:rFonts w:ascii="黑体" w:eastAsia="黑体" w:hAnsi="宋体" w:hint="eastAsia"/>
          <w:sz w:val="32"/>
          <w:szCs w:val="32"/>
        </w:rPr>
        <w:t>八、政府采购情况说明</w:t>
      </w:r>
    </w:p>
    <w:p w:rsidR="00983327" w:rsidRDefault="00983327">
      <w:pPr>
        <w:ind w:firstLine="640"/>
        <w:jc w:val="left"/>
        <w:rPr>
          <w:rFonts w:ascii="??????" w:eastAsia="Times New Roman" w:hAnsi="宋体" w:cs="宋体"/>
          <w:color w:val="000000"/>
          <w:sz w:val="32"/>
          <w:szCs w:val="32"/>
        </w:rPr>
      </w:pPr>
      <w:r>
        <w:rPr>
          <w:rFonts w:ascii="??????" w:eastAsia="Times New Roman" w:hAnsi="宋体" w:cs="宋体"/>
          <w:color w:val="000000"/>
          <w:sz w:val="32"/>
          <w:szCs w:val="32"/>
        </w:rPr>
        <w:t>我局</w:t>
      </w:r>
      <w:r>
        <w:rPr>
          <w:rFonts w:ascii="??????" w:eastAsia="Times New Roman" w:hAnsi="宋体" w:cs="宋体"/>
          <w:color w:val="000000"/>
          <w:sz w:val="32"/>
          <w:szCs w:val="32"/>
        </w:rPr>
        <w:t>2018</w:t>
      </w:r>
      <w:r>
        <w:rPr>
          <w:rFonts w:ascii="??????" w:eastAsia="Times New Roman" w:hAnsi="宋体" w:cs="宋体"/>
          <w:color w:val="000000"/>
          <w:sz w:val="32"/>
          <w:szCs w:val="32"/>
        </w:rPr>
        <w:t>年无政府采购情况</w:t>
      </w:r>
    </w:p>
    <w:p w:rsidR="00983327" w:rsidRDefault="00983327">
      <w:pPr>
        <w:numPr>
          <w:ilvl w:val="0"/>
          <w:numId w:val="4"/>
        </w:numPr>
        <w:ind w:firstLine="640"/>
        <w:jc w:val="left"/>
        <w:rPr>
          <w:rFonts w:ascii="??????" w:eastAsia="Times New Roman" w:hAnsi="宋体" w:cs="宋体"/>
          <w:b/>
          <w:bCs/>
          <w:color w:val="000000"/>
          <w:sz w:val="32"/>
          <w:szCs w:val="32"/>
        </w:rPr>
      </w:pPr>
      <w:r>
        <w:rPr>
          <w:rFonts w:ascii="??????" w:eastAsia="Times New Roman" w:hAnsi="宋体" w:cs="宋体"/>
          <w:b/>
          <w:bCs/>
          <w:color w:val="000000"/>
          <w:sz w:val="32"/>
          <w:szCs w:val="32"/>
        </w:rPr>
        <w:t>重点、重大项目信息</w:t>
      </w:r>
    </w:p>
    <w:p w:rsidR="00983327" w:rsidRDefault="00983327">
      <w:pPr>
        <w:jc w:val="left"/>
        <w:rPr>
          <w:rFonts w:ascii="??????" w:eastAsia="Times New Roman" w:hAnsi="宋体" w:cs="宋体"/>
          <w:color w:val="000000"/>
          <w:sz w:val="32"/>
          <w:szCs w:val="32"/>
        </w:rPr>
      </w:pPr>
      <w:r>
        <w:rPr>
          <w:rFonts w:ascii="??????" w:eastAsia="Times New Roman" w:hAnsi="宋体" w:cs="宋体"/>
          <w:color w:val="000000"/>
          <w:sz w:val="32"/>
          <w:szCs w:val="32"/>
        </w:rPr>
        <w:t xml:space="preserve">      2018</w:t>
      </w:r>
      <w:r>
        <w:rPr>
          <w:rFonts w:ascii="??????" w:eastAsia="Times New Roman" w:hAnsi="宋体" w:cs="宋体"/>
          <w:color w:val="000000"/>
          <w:sz w:val="32"/>
          <w:szCs w:val="32"/>
        </w:rPr>
        <w:t>年我局无重点、重大项目建设，且未开展预算绩效评价工作。</w:t>
      </w:r>
    </w:p>
    <w:p w:rsidR="00983327" w:rsidRDefault="00983327">
      <w:pPr>
        <w:jc w:val="center"/>
        <w:rPr>
          <w:rFonts w:ascii="黑体" w:eastAsia="黑体" w:hAnsi="宋体"/>
          <w:sz w:val="48"/>
          <w:szCs w:val="48"/>
        </w:rPr>
      </w:pPr>
      <w:r>
        <w:rPr>
          <w:rFonts w:ascii="黑体" w:eastAsia="黑体" w:hAnsi="宋体" w:hint="eastAsia"/>
          <w:sz w:val="48"/>
          <w:szCs w:val="48"/>
        </w:rPr>
        <w:t>第四部分</w:t>
      </w:r>
      <w:r>
        <w:rPr>
          <w:rFonts w:ascii="黑体" w:eastAsia="黑体" w:hAnsi="宋体"/>
          <w:sz w:val="48"/>
          <w:szCs w:val="48"/>
        </w:rPr>
        <w:t xml:space="preserve">  </w:t>
      </w:r>
      <w:r>
        <w:rPr>
          <w:rFonts w:ascii="黑体" w:eastAsia="黑体" w:hAnsi="宋体" w:hint="eastAsia"/>
          <w:sz w:val="48"/>
          <w:szCs w:val="48"/>
        </w:rPr>
        <w:t>名词解释</w:t>
      </w:r>
    </w:p>
    <w:p w:rsidR="00983327" w:rsidRPr="004B6D6E" w:rsidRDefault="00983327">
      <w:pPr>
        <w:jc w:val="left"/>
        <w:rPr>
          <w:rFonts w:ascii="仿宋" w:eastAsia="仿宋" w:hAnsi="仿宋" w:cs="宋体"/>
          <w:color w:val="000000"/>
          <w:sz w:val="32"/>
          <w:szCs w:val="32"/>
        </w:rPr>
      </w:pPr>
      <w:r>
        <w:rPr>
          <w:rFonts w:ascii="??????" w:eastAsia="Times New Roman" w:hAnsi="宋体" w:cs="宋体"/>
          <w:color w:val="000000"/>
          <w:sz w:val="32"/>
          <w:szCs w:val="32"/>
        </w:rPr>
        <w:t xml:space="preserve">   </w:t>
      </w:r>
      <w:r w:rsidRPr="004B6D6E">
        <w:rPr>
          <w:rFonts w:ascii="仿宋" w:eastAsia="仿宋" w:hAnsi="仿宋" w:cs="宋体"/>
          <w:color w:val="000000"/>
          <w:sz w:val="32"/>
          <w:szCs w:val="32"/>
        </w:rPr>
        <w:t xml:space="preserve"> </w:t>
      </w:r>
      <w:r w:rsidRPr="004B6D6E">
        <w:rPr>
          <w:rFonts w:ascii="仿宋" w:eastAsia="仿宋" w:hAnsi="仿宋" w:cs="宋体" w:hint="eastAsia"/>
          <w:color w:val="000000"/>
          <w:sz w:val="32"/>
          <w:szCs w:val="32"/>
        </w:rPr>
        <w:t>一、财政拨款收入，指中央财政当年拨付收入。</w:t>
      </w:r>
    </w:p>
    <w:p w:rsidR="00983327" w:rsidRPr="004B6D6E" w:rsidRDefault="00983327">
      <w:pPr>
        <w:jc w:val="left"/>
        <w:rPr>
          <w:rFonts w:ascii="仿宋" w:eastAsia="仿宋" w:hAnsi="仿宋" w:cs="宋体"/>
          <w:color w:val="000000"/>
          <w:sz w:val="32"/>
          <w:szCs w:val="32"/>
        </w:rPr>
      </w:pPr>
      <w:r w:rsidRPr="004B6D6E">
        <w:rPr>
          <w:rFonts w:ascii="仿宋" w:eastAsia="仿宋" w:hAnsi="仿宋" w:cs="宋体"/>
          <w:color w:val="000000"/>
          <w:sz w:val="32"/>
          <w:szCs w:val="32"/>
        </w:rPr>
        <w:t xml:space="preserve">    </w:t>
      </w:r>
      <w:r w:rsidRPr="004B6D6E">
        <w:rPr>
          <w:rFonts w:ascii="仿宋" w:eastAsia="仿宋" w:hAnsi="仿宋" w:cs="宋体" w:hint="eastAsia"/>
          <w:color w:val="000000"/>
          <w:sz w:val="32"/>
          <w:szCs w:val="32"/>
        </w:rPr>
        <w:t>二、其他收入，指上述</w:t>
      </w:r>
      <w:r w:rsidRPr="004B6D6E">
        <w:rPr>
          <w:rFonts w:ascii="仿宋" w:eastAsia="仿宋" w:hAnsi="仿宋" w:cs="宋体"/>
          <w:color w:val="000000"/>
          <w:sz w:val="32"/>
          <w:szCs w:val="32"/>
        </w:rPr>
        <w:t>“</w:t>
      </w:r>
      <w:r w:rsidRPr="004B6D6E">
        <w:rPr>
          <w:rFonts w:ascii="仿宋" w:eastAsia="仿宋" w:hAnsi="仿宋" w:cs="宋体" w:hint="eastAsia"/>
          <w:color w:val="000000"/>
          <w:sz w:val="32"/>
          <w:szCs w:val="32"/>
        </w:rPr>
        <w:t>财政拨款收入</w:t>
      </w:r>
      <w:r w:rsidRPr="004B6D6E">
        <w:rPr>
          <w:rFonts w:ascii="仿宋" w:eastAsia="仿宋" w:hAnsi="仿宋" w:cs="宋体"/>
          <w:color w:val="000000"/>
          <w:sz w:val="32"/>
          <w:szCs w:val="32"/>
        </w:rPr>
        <w:t>”</w:t>
      </w:r>
      <w:r w:rsidRPr="004B6D6E">
        <w:rPr>
          <w:rFonts w:ascii="仿宋" w:eastAsia="仿宋" w:hAnsi="仿宋" w:cs="宋体" w:hint="eastAsia"/>
          <w:color w:val="000000"/>
          <w:sz w:val="32"/>
          <w:szCs w:val="32"/>
        </w:rPr>
        <w:t>以外的收入，主要是按规定动用的售房收入、存款利息收入等。</w:t>
      </w:r>
    </w:p>
    <w:p w:rsidR="00983327" w:rsidRPr="004B6D6E" w:rsidRDefault="00983327">
      <w:pPr>
        <w:jc w:val="left"/>
        <w:rPr>
          <w:rFonts w:ascii="仿宋" w:eastAsia="仿宋" w:hAnsi="仿宋"/>
        </w:rPr>
      </w:pPr>
      <w:r w:rsidRPr="004B6D6E">
        <w:rPr>
          <w:rFonts w:ascii="仿宋" w:eastAsia="仿宋" w:hAnsi="仿宋" w:cs="宋体"/>
          <w:color w:val="000000"/>
          <w:sz w:val="32"/>
          <w:szCs w:val="32"/>
        </w:rPr>
        <w:t xml:space="preserve">    </w:t>
      </w:r>
      <w:r w:rsidRPr="004B6D6E">
        <w:rPr>
          <w:rFonts w:ascii="仿宋" w:eastAsia="仿宋" w:hAnsi="仿宋" w:cs="宋体" w:hint="eastAsia"/>
          <w:color w:val="000000"/>
          <w:sz w:val="32"/>
          <w:szCs w:val="32"/>
        </w:rPr>
        <w:t>三、上年结转，指以前年度尚未完成、结转到本年度仍按原规定用途继续使用的资金。</w:t>
      </w:r>
    </w:p>
    <w:sectPr w:rsidR="00983327" w:rsidRPr="004B6D6E" w:rsidSect="00D94F66">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327" w:rsidRDefault="00983327" w:rsidP="00D94F66">
      <w:r>
        <w:separator/>
      </w:r>
    </w:p>
  </w:endnote>
  <w:endnote w:type="continuationSeparator" w:id="0">
    <w:p w:rsidR="00983327" w:rsidRDefault="00983327" w:rsidP="00D94F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方正楷体简体">
    <w:altName w:val="微软雅黑"/>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default"/>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27" w:rsidRDefault="009833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3327" w:rsidRDefault="009833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27" w:rsidRDefault="00983327">
    <w:pPr>
      <w:pStyle w:val="Footer"/>
      <w:jc w:val="cente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13</w:t>
    </w:r>
    <w:r>
      <w:rPr>
        <w:rStyle w:val="PageNumbe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327" w:rsidRDefault="00983327" w:rsidP="00D94F66">
      <w:r>
        <w:separator/>
      </w:r>
    </w:p>
  </w:footnote>
  <w:footnote w:type="continuationSeparator" w:id="0">
    <w:p w:rsidR="00983327" w:rsidRDefault="00983327" w:rsidP="00D94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27" w:rsidRDefault="00983327">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B37E2"/>
    <w:multiLevelType w:val="hybridMultilevel"/>
    <w:tmpl w:val="3C8297E0"/>
    <w:lvl w:ilvl="0" w:tplc="9B5E090A">
      <w:start w:val="2"/>
      <w:numFmt w:val="decimal"/>
      <w:lvlText w:val="%1、"/>
      <w:lvlJc w:val="left"/>
      <w:pPr>
        <w:tabs>
          <w:tab w:val="num" w:pos="1520"/>
        </w:tabs>
        <w:ind w:left="1520" w:hanging="720"/>
      </w:pPr>
      <w:rPr>
        <w:rFonts w:cs="Times New Roman" w:hint="default"/>
      </w:rPr>
    </w:lvl>
    <w:lvl w:ilvl="1" w:tplc="04090019" w:tentative="1">
      <w:start w:val="1"/>
      <w:numFmt w:val="lowerLetter"/>
      <w:lvlText w:val="%2)"/>
      <w:lvlJc w:val="left"/>
      <w:pPr>
        <w:tabs>
          <w:tab w:val="num" w:pos="1640"/>
        </w:tabs>
        <w:ind w:left="1640" w:hanging="420"/>
      </w:pPr>
      <w:rPr>
        <w:rFonts w:cs="Times New Roman"/>
      </w:rPr>
    </w:lvl>
    <w:lvl w:ilvl="2" w:tplc="0409001B" w:tentative="1">
      <w:start w:val="1"/>
      <w:numFmt w:val="lowerRoman"/>
      <w:lvlText w:val="%3."/>
      <w:lvlJc w:val="right"/>
      <w:pPr>
        <w:tabs>
          <w:tab w:val="num" w:pos="2060"/>
        </w:tabs>
        <w:ind w:left="2060" w:hanging="420"/>
      </w:pPr>
      <w:rPr>
        <w:rFonts w:cs="Times New Roman"/>
      </w:rPr>
    </w:lvl>
    <w:lvl w:ilvl="3" w:tplc="0409000F" w:tentative="1">
      <w:start w:val="1"/>
      <w:numFmt w:val="decimal"/>
      <w:lvlText w:val="%4."/>
      <w:lvlJc w:val="left"/>
      <w:pPr>
        <w:tabs>
          <w:tab w:val="num" w:pos="2480"/>
        </w:tabs>
        <w:ind w:left="2480" w:hanging="420"/>
      </w:pPr>
      <w:rPr>
        <w:rFonts w:cs="Times New Roman"/>
      </w:rPr>
    </w:lvl>
    <w:lvl w:ilvl="4" w:tplc="04090019" w:tentative="1">
      <w:start w:val="1"/>
      <w:numFmt w:val="lowerLetter"/>
      <w:lvlText w:val="%5)"/>
      <w:lvlJc w:val="left"/>
      <w:pPr>
        <w:tabs>
          <w:tab w:val="num" w:pos="2900"/>
        </w:tabs>
        <w:ind w:left="2900" w:hanging="420"/>
      </w:pPr>
      <w:rPr>
        <w:rFonts w:cs="Times New Roman"/>
      </w:rPr>
    </w:lvl>
    <w:lvl w:ilvl="5" w:tplc="0409001B" w:tentative="1">
      <w:start w:val="1"/>
      <w:numFmt w:val="lowerRoman"/>
      <w:lvlText w:val="%6."/>
      <w:lvlJc w:val="right"/>
      <w:pPr>
        <w:tabs>
          <w:tab w:val="num" w:pos="3320"/>
        </w:tabs>
        <w:ind w:left="3320" w:hanging="420"/>
      </w:pPr>
      <w:rPr>
        <w:rFonts w:cs="Times New Roman"/>
      </w:rPr>
    </w:lvl>
    <w:lvl w:ilvl="6" w:tplc="0409000F" w:tentative="1">
      <w:start w:val="1"/>
      <w:numFmt w:val="decimal"/>
      <w:lvlText w:val="%7."/>
      <w:lvlJc w:val="left"/>
      <w:pPr>
        <w:tabs>
          <w:tab w:val="num" w:pos="3740"/>
        </w:tabs>
        <w:ind w:left="3740" w:hanging="420"/>
      </w:pPr>
      <w:rPr>
        <w:rFonts w:cs="Times New Roman"/>
      </w:rPr>
    </w:lvl>
    <w:lvl w:ilvl="7" w:tplc="04090019" w:tentative="1">
      <w:start w:val="1"/>
      <w:numFmt w:val="lowerLetter"/>
      <w:lvlText w:val="%8)"/>
      <w:lvlJc w:val="left"/>
      <w:pPr>
        <w:tabs>
          <w:tab w:val="num" w:pos="4160"/>
        </w:tabs>
        <w:ind w:left="4160" w:hanging="420"/>
      </w:pPr>
      <w:rPr>
        <w:rFonts w:cs="Times New Roman"/>
      </w:rPr>
    </w:lvl>
    <w:lvl w:ilvl="8" w:tplc="0409001B" w:tentative="1">
      <w:start w:val="1"/>
      <w:numFmt w:val="lowerRoman"/>
      <w:lvlText w:val="%9."/>
      <w:lvlJc w:val="right"/>
      <w:pPr>
        <w:tabs>
          <w:tab w:val="num" w:pos="4580"/>
        </w:tabs>
        <w:ind w:left="4580" w:hanging="420"/>
      </w:pPr>
      <w:rPr>
        <w:rFonts w:cs="Times New Roman"/>
      </w:rPr>
    </w:lvl>
  </w:abstractNum>
  <w:abstractNum w:abstractNumId="1">
    <w:nsid w:val="57AD5FF0"/>
    <w:multiLevelType w:val="hybridMultilevel"/>
    <w:tmpl w:val="6C44D364"/>
    <w:lvl w:ilvl="0" w:tplc="3E5826C2">
      <w:start w:val="2"/>
      <w:numFmt w:val="decimal"/>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2">
    <w:nsid w:val="57CD3FC5"/>
    <w:multiLevelType w:val="singleLevel"/>
    <w:tmpl w:val="57CD3FC5"/>
    <w:lvl w:ilvl="0">
      <w:start w:val="1"/>
      <w:numFmt w:val="chineseCounting"/>
      <w:suff w:val="nothing"/>
      <w:lvlText w:val="（%1）"/>
      <w:lvlJc w:val="left"/>
      <w:rPr>
        <w:rFonts w:cs="Times New Roman"/>
      </w:rPr>
    </w:lvl>
  </w:abstractNum>
  <w:abstractNum w:abstractNumId="3">
    <w:nsid w:val="57CD44D1"/>
    <w:multiLevelType w:val="singleLevel"/>
    <w:tmpl w:val="57CD44D1"/>
    <w:lvl w:ilvl="0">
      <w:start w:val="1"/>
      <w:numFmt w:val="chineseCounting"/>
      <w:suff w:val="nothing"/>
      <w:lvlText w:val="（%1）"/>
      <w:lvlJc w:val="left"/>
      <w:rPr>
        <w:rFonts w:cs="Times New Roman"/>
      </w:rPr>
    </w:lvl>
  </w:abstractNum>
  <w:abstractNum w:abstractNumId="4">
    <w:nsid w:val="57CE1667"/>
    <w:multiLevelType w:val="singleLevel"/>
    <w:tmpl w:val="57CE1667"/>
    <w:lvl w:ilvl="0">
      <w:start w:val="1"/>
      <w:numFmt w:val="chineseCounting"/>
      <w:suff w:val="nothing"/>
      <w:lvlText w:val="（%1）"/>
      <w:lvlJc w:val="left"/>
      <w:rPr>
        <w:rFonts w:cs="Times New Roman"/>
      </w:rPr>
    </w:lvl>
  </w:abstractNum>
  <w:abstractNum w:abstractNumId="5">
    <w:nsid w:val="5D687BD3"/>
    <w:multiLevelType w:val="singleLevel"/>
    <w:tmpl w:val="5D687BD3"/>
    <w:lvl w:ilvl="0">
      <w:start w:val="9"/>
      <w:numFmt w:val="chineseCounting"/>
      <w:suff w:val="nothing"/>
      <w:lvlText w:val="%1、"/>
      <w:lvlJc w:val="left"/>
      <w:rPr>
        <w:rFonts w:cs="Times New Roman"/>
      </w:rPr>
    </w:lvl>
  </w:abstractNum>
  <w:abstractNum w:abstractNumId="6">
    <w:nsid w:val="68AD764D"/>
    <w:multiLevelType w:val="hybridMultilevel"/>
    <w:tmpl w:val="EEEA0F5C"/>
    <w:lvl w:ilvl="0" w:tplc="D95C38CA">
      <w:start w:val="2"/>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6C6408CD"/>
    <w:multiLevelType w:val="hybridMultilevel"/>
    <w:tmpl w:val="03A67826"/>
    <w:lvl w:ilvl="0" w:tplc="BA40C1F8">
      <w:start w:val="2"/>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71E5251D"/>
    <w:multiLevelType w:val="hybridMultilevel"/>
    <w:tmpl w:val="4ED821EA"/>
    <w:lvl w:ilvl="0" w:tplc="A7249916">
      <w:start w:val="2"/>
      <w:numFmt w:val="decimal"/>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num w:numId="1">
    <w:abstractNumId w:val="2"/>
  </w:num>
  <w:num w:numId="2">
    <w:abstractNumId w:val="3"/>
  </w:num>
  <w:num w:numId="3">
    <w:abstractNumId w:val="4"/>
  </w:num>
  <w:num w:numId="4">
    <w:abstractNumId w:val="5"/>
  </w:num>
  <w:num w:numId="5">
    <w:abstractNumId w:val="7"/>
  </w:num>
  <w:num w:numId="6">
    <w:abstractNumId w:val="8"/>
  </w:num>
  <w:num w:numId="7">
    <w:abstractNumId w:val="0"/>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0206F15"/>
    <w:rsid w:val="00035BDF"/>
    <w:rsid w:val="00073464"/>
    <w:rsid w:val="000741E9"/>
    <w:rsid w:val="000F4FF5"/>
    <w:rsid w:val="001151DF"/>
    <w:rsid w:val="00133218"/>
    <w:rsid w:val="00143344"/>
    <w:rsid w:val="00151B50"/>
    <w:rsid w:val="0018051F"/>
    <w:rsid w:val="001A595F"/>
    <w:rsid w:val="001A6216"/>
    <w:rsid w:val="00227EC3"/>
    <w:rsid w:val="002627DD"/>
    <w:rsid w:val="00272869"/>
    <w:rsid w:val="00281A01"/>
    <w:rsid w:val="002A70B6"/>
    <w:rsid w:val="003A351B"/>
    <w:rsid w:val="00476662"/>
    <w:rsid w:val="004776E5"/>
    <w:rsid w:val="004B6D6E"/>
    <w:rsid w:val="004B714E"/>
    <w:rsid w:val="004E09C6"/>
    <w:rsid w:val="004E6E5F"/>
    <w:rsid w:val="00504F2A"/>
    <w:rsid w:val="00585362"/>
    <w:rsid w:val="00591FB2"/>
    <w:rsid w:val="005C1455"/>
    <w:rsid w:val="005F16B2"/>
    <w:rsid w:val="0066713C"/>
    <w:rsid w:val="006B6526"/>
    <w:rsid w:val="00712920"/>
    <w:rsid w:val="00720127"/>
    <w:rsid w:val="00852385"/>
    <w:rsid w:val="008E405F"/>
    <w:rsid w:val="00900A43"/>
    <w:rsid w:val="00983327"/>
    <w:rsid w:val="009A71C8"/>
    <w:rsid w:val="009D30DA"/>
    <w:rsid w:val="009D7696"/>
    <w:rsid w:val="009F41D2"/>
    <w:rsid w:val="00A07C0A"/>
    <w:rsid w:val="00A414C1"/>
    <w:rsid w:val="00A74CB9"/>
    <w:rsid w:val="00AF1AC0"/>
    <w:rsid w:val="00AF30B1"/>
    <w:rsid w:val="00B126F5"/>
    <w:rsid w:val="00B13A8E"/>
    <w:rsid w:val="00B16AD6"/>
    <w:rsid w:val="00B17AFB"/>
    <w:rsid w:val="00B82F4E"/>
    <w:rsid w:val="00BC0D45"/>
    <w:rsid w:val="00BD0993"/>
    <w:rsid w:val="00C05B74"/>
    <w:rsid w:val="00C178C2"/>
    <w:rsid w:val="00C67CC0"/>
    <w:rsid w:val="00CA6D2B"/>
    <w:rsid w:val="00CA7250"/>
    <w:rsid w:val="00D53250"/>
    <w:rsid w:val="00D5559A"/>
    <w:rsid w:val="00D560CF"/>
    <w:rsid w:val="00D80B6A"/>
    <w:rsid w:val="00D94F66"/>
    <w:rsid w:val="00DA4E3D"/>
    <w:rsid w:val="00E14C89"/>
    <w:rsid w:val="00ED7081"/>
    <w:rsid w:val="00F66575"/>
    <w:rsid w:val="00FD716F"/>
    <w:rsid w:val="01EE7C02"/>
    <w:rsid w:val="058D69E7"/>
    <w:rsid w:val="06BF77F6"/>
    <w:rsid w:val="09402BB8"/>
    <w:rsid w:val="0A4728E3"/>
    <w:rsid w:val="0AE07494"/>
    <w:rsid w:val="0D5C1C50"/>
    <w:rsid w:val="1010598D"/>
    <w:rsid w:val="109C1E2F"/>
    <w:rsid w:val="11F3241A"/>
    <w:rsid w:val="122927D6"/>
    <w:rsid w:val="14E81186"/>
    <w:rsid w:val="18207EEF"/>
    <w:rsid w:val="1AE64B05"/>
    <w:rsid w:val="1C3833D1"/>
    <w:rsid w:val="1C766523"/>
    <w:rsid w:val="1D2B60F5"/>
    <w:rsid w:val="1E9C5149"/>
    <w:rsid w:val="209268FD"/>
    <w:rsid w:val="211440C0"/>
    <w:rsid w:val="214E22AA"/>
    <w:rsid w:val="2199398D"/>
    <w:rsid w:val="234D15C1"/>
    <w:rsid w:val="24917EA1"/>
    <w:rsid w:val="25B93D18"/>
    <w:rsid w:val="27283430"/>
    <w:rsid w:val="2A1D06AF"/>
    <w:rsid w:val="2B745753"/>
    <w:rsid w:val="2BDF7A8D"/>
    <w:rsid w:val="312650EB"/>
    <w:rsid w:val="318E6D1F"/>
    <w:rsid w:val="31D63890"/>
    <w:rsid w:val="37155BAA"/>
    <w:rsid w:val="3B682E28"/>
    <w:rsid w:val="3CDD6EC3"/>
    <w:rsid w:val="3D9D23FE"/>
    <w:rsid w:val="47517012"/>
    <w:rsid w:val="47CD5897"/>
    <w:rsid w:val="491C5432"/>
    <w:rsid w:val="4C24083F"/>
    <w:rsid w:val="4C947FB0"/>
    <w:rsid w:val="4CDD6362"/>
    <w:rsid w:val="4CE34725"/>
    <w:rsid w:val="4DFE05EA"/>
    <w:rsid w:val="4E326003"/>
    <w:rsid w:val="4E44034E"/>
    <w:rsid w:val="4EF62EFF"/>
    <w:rsid w:val="505574F1"/>
    <w:rsid w:val="50676D31"/>
    <w:rsid w:val="51F202A8"/>
    <w:rsid w:val="52226597"/>
    <w:rsid w:val="52AE15DD"/>
    <w:rsid w:val="54723BEE"/>
    <w:rsid w:val="54BD351F"/>
    <w:rsid w:val="58035E63"/>
    <w:rsid w:val="59223A5A"/>
    <w:rsid w:val="5BD77ABB"/>
    <w:rsid w:val="5CB01CA4"/>
    <w:rsid w:val="5E5154E1"/>
    <w:rsid w:val="5E5F09D0"/>
    <w:rsid w:val="60206F15"/>
    <w:rsid w:val="61B667AB"/>
    <w:rsid w:val="61DF07C0"/>
    <w:rsid w:val="631C3FFA"/>
    <w:rsid w:val="6416347B"/>
    <w:rsid w:val="642F6453"/>
    <w:rsid w:val="65061CA1"/>
    <w:rsid w:val="65437956"/>
    <w:rsid w:val="65D314CD"/>
    <w:rsid w:val="66F97F42"/>
    <w:rsid w:val="6727578C"/>
    <w:rsid w:val="69687C85"/>
    <w:rsid w:val="69851B86"/>
    <w:rsid w:val="69A630FC"/>
    <w:rsid w:val="6A1D5E1C"/>
    <w:rsid w:val="6AD76903"/>
    <w:rsid w:val="6AFE73FC"/>
    <w:rsid w:val="6ED41101"/>
    <w:rsid w:val="717F069D"/>
    <w:rsid w:val="74DC0117"/>
    <w:rsid w:val="75C52FCD"/>
    <w:rsid w:val="7695629E"/>
    <w:rsid w:val="770915AD"/>
    <w:rsid w:val="793441BE"/>
    <w:rsid w:val="79F431D5"/>
    <w:rsid w:val="7A1246AC"/>
    <w:rsid w:val="7A402123"/>
    <w:rsid w:val="7B3569BD"/>
    <w:rsid w:val="7B393B8E"/>
    <w:rsid w:val="7E6B47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F66"/>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4F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B7259"/>
    <w:rPr>
      <w:sz w:val="18"/>
      <w:szCs w:val="18"/>
    </w:rPr>
  </w:style>
  <w:style w:type="paragraph" w:styleId="Header">
    <w:name w:val="header"/>
    <w:basedOn w:val="Normal"/>
    <w:link w:val="HeaderChar"/>
    <w:uiPriority w:val="99"/>
    <w:rsid w:val="00D94F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5B7259"/>
    <w:rPr>
      <w:sz w:val="18"/>
      <w:szCs w:val="18"/>
    </w:rPr>
  </w:style>
  <w:style w:type="paragraph" w:styleId="NormalWeb">
    <w:name w:val="Normal (Web)"/>
    <w:basedOn w:val="Normal"/>
    <w:uiPriority w:val="99"/>
    <w:rsid w:val="00D94F66"/>
    <w:rPr>
      <w:sz w:val="24"/>
    </w:rPr>
  </w:style>
  <w:style w:type="character" w:styleId="PageNumber">
    <w:name w:val="page number"/>
    <w:basedOn w:val="DefaultParagraphFont"/>
    <w:uiPriority w:val="99"/>
    <w:rsid w:val="00D94F66"/>
    <w:rPr>
      <w:rFonts w:cs="Times New Roman"/>
    </w:rPr>
  </w:style>
  <w:style w:type="paragraph" w:customStyle="1" w:styleId="1">
    <w:name w:val="列出段落1"/>
    <w:basedOn w:val="Normal"/>
    <w:uiPriority w:val="99"/>
    <w:rsid w:val="00D94F6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14</Pages>
  <Words>792</Words>
  <Characters>4515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AutoBVT</cp:lastModifiedBy>
  <cp:revision>81</cp:revision>
  <cp:lastPrinted>2019-08-29T09:18:00Z</cp:lastPrinted>
  <dcterms:created xsi:type="dcterms:W3CDTF">2017-08-29T03:48:00Z</dcterms:created>
  <dcterms:modified xsi:type="dcterms:W3CDTF">2019-08-30T06:52:00Z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