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u w:val="none"/>
        </w:rPr>
      </w:pPr>
    </w:p>
    <w:p>
      <w:pPr>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ascii="方正小标宋简体" w:hAnsi="仿宋" w:eastAsia="方正小标宋简体"/>
          <w:sz w:val="44"/>
          <w:szCs w:val="44"/>
          <w:u w:val="none"/>
        </w:rPr>
      </w:pPr>
      <w:r>
        <w:rPr>
          <w:rFonts w:hint="eastAsia" w:ascii="方正小标宋简体" w:hAnsi="仿宋" w:eastAsia="方正小标宋简体"/>
          <w:sz w:val="44"/>
          <w:szCs w:val="44"/>
          <w:u w:val="none"/>
          <w:lang w:eastAsia="zh-CN"/>
        </w:rPr>
        <w:t>中共朗县委员会宣传部2022</w:t>
      </w:r>
      <w:r>
        <w:rPr>
          <w:rFonts w:hint="eastAsia" w:ascii="方正小标宋简体" w:hAnsi="仿宋" w:eastAsia="方正小标宋简体"/>
          <w:sz w:val="44"/>
          <w:szCs w:val="44"/>
          <w:u w:val="none"/>
        </w:rPr>
        <w:t>年度部门预算</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仿宋" w:hAnsi="仿宋" w:eastAsia="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仿宋" w:hAnsi="仿宋" w:eastAsia="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ascii="仿宋" w:hAnsi="仿宋" w:eastAsia="仿宋"/>
          <w:sz w:val="32"/>
          <w:szCs w:val="32"/>
          <w:u w:val="none"/>
        </w:rPr>
      </w:pPr>
      <w:r>
        <w:rPr>
          <w:rFonts w:hint="eastAsia" w:ascii="仿宋" w:hAnsi="仿宋" w:eastAsia="仿宋"/>
          <w:sz w:val="32"/>
          <w:szCs w:val="32"/>
          <w:u w:val="none"/>
          <w:lang w:val="en-US" w:eastAsia="zh-CN"/>
        </w:rPr>
        <w:t>2022</w:t>
      </w:r>
      <w:r>
        <w:rPr>
          <w:rFonts w:hint="eastAsia" w:ascii="仿宋" w:hAnsi="仿宋" w:eastAsia="仿宋"/>
          <w:sz w:val="32"/>
          <w:szCs w:val="32"/>
          <w:u w:val="none"/>
        </w:rPr>
        <w:t>年</w:t>
      </w:r>
      <w:r>
        <w:rPr>
          <w:rFonts w:hint="eastAsia" w:ascii="仿宋" w:hAnsi="仿宋" w:eastAsia="仿宋"/>
          <w:sz w:val="32"/>
          <w:szCs w:val="32"/>
          <w:u w:val="none"/>
          <w:lang w:val="en-US" w:eastAsia="zh-CN"/>
        </w:rPr>
        <w:t>2</w:t>
      </w:r>
      <w:r>
        <w:rPr>
          <w:rFonts w:hint="eastAsia" w:ascii="仿宋" w:hAnsi="仿宋" w:eastAsia="仿宋"/>
          <w:sz w:val="32"/>
          <w:szCs w:val="32"/>
          <w:u w:val="none"/>
        </w:rPr>
        <w:t>月</w:t>
      </w:r>
      <w:r>
        <w:rPr>
          <w:rFonts w:hint="eastAsia" w:ascii="仿宋" w:hAnsi="仿宋" w:eastAsia="仿宋"/>
          <w:sz w:val="32"/>
          <w:szCs w:val="32"/>
          <w:u w:val="none"/>
          <w:lang w:val="en-US" w:eastAsia="zh-CN"/>
        </w:rPr>
        <w:t>15</w:t>
      </w:r>
      <w:r>
        <w:rPr>
          <w:rFonts w:hint="eastAsia" w:ascii="仿宋" w:hAnsi="仿宋" w:eastAsia="仿宋"/>
          <w:sz w:val="32"/>
          <w:szCs w:val="32"/>
          <w:u w:val="none"/>
        </w:rPr>
        <w:t>日</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方正小标宋简体" w:hAnsi="仿宋" w:eastAsia="方正小标宋简体"/>
          <w:sz w:val="44"/>
          <w:szCs w:val="44"/>
          <w:u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仿宋" w:eastAsia="方正小标宋简体"/>
          <w:sz w:val="44"/>
          <w:szCs w:val="44"/>
          <w:u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ascii="方正小标宋简体" w:hAnsi="仿宋" w:eastAsia="方正小标宋简体"/>
          <w:sz w:val="44"/>
          <w:szCs w:val="44"/>
          <w:u w:val="none"/>
        </w:rPr>
      </w:pPr>
      <w:r>
        <w:rPr>
          <w:rFonts w:hint="eastAsia" w:ascii="方正小标宋简体" w:hAnsi="仿宋" w:eastAsia="方正小标宋简体"/>
          <w:sz w:val="44"/>
          <w:szCs w:val="44"/>
          <w:u w:val="none"/>
        </w:rPr>
        <w:t>目  录</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方正小标宋简体" w:hAnsi="仿宋" w:eastAsia="方正小标宋简体"/>
          <w:sz w:val="32"/>
          <w:szCs w:val="32"/>
          <w:u w:val="none"/>
        </w:rPr>
      </w:pPr>
      <w:r>
        <w:rPr>
          <w:rFonts w:hint="eastAsia" w:ascii="方正小标宋简体" w:hAnsi="仿宋" w:eastAsia="方正小标宋简体"/>
          <w:sz w:val="32"/>
          <w:szCs w:val="32"/>
          <w:u w:val="none"/>
        </w:rPr>
        <w:t xml:space="preserve">第一部分  </w:t>
      </w:r>
      <w:r>
        <w:rPr>
          <w:rFonts w:hint="eastAsia" w:ascii="方正小标宋简体" w:hAnsi="仿宋" w:eastAsia="方正小标宋简体"/>
          <w:sz w:val="32"/>
          <w:szCs w:val="32"/>
          <w:u w:val="none"/>
          <w:lang w:eastAsia="zh-CN"/>
        </w:rPr>
        <w:t>朗县县委宣传部</w:t>
      </w:r>
      <w:r>
        <w:rPr>
          <w:rFonts w:hint="eastAsia" w:ascii="方正小标宋简体" w:hAnsi="仿宋" w:eastAsia="方正小标宋简体"/>
          <w:sz w:val="32"/>
          <w:szCs w:val="32"/>
          <w:u w:val="none"/>
        </w:rPr>
        <w:t>概况</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一、主要职能</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二、部门预算单位构成</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方正小标宋简体" w:hAnsi="仿宋" w:eastAsia="方正小标宋简体"/>
          <w:sz w:val="32"/>
          <w:szCs w:val="32"/>
          <w:u w:val="none"/>
        </w:rPr>
      </w:pPr>
      <w:r>
        <w:rPr>
          <w:rFonts w:hint="eastAsia" w:ascii="方正小标宋简体" w:hAnsi="仿宋" w:eastAsia="方正小标宋简体"/>
          <w:sz w:val="32"/>
          <w:szCs w:val="32"/>
          <w:u w:val="none"/>
        </w:rPr>
        <w:t xml:space="preserve">第二部分  </w:t>
      </w:r>
      <w:r>
        <w:rPr>
          <w:rFonts w:hint="eastAsia" w:ascii="方正小标宋简体" w:hAnsi="仿宋" w:eastAsia="方正小标宋简体"/>
          <w:sz w:val="32"/>
          <w:szCs w:val="32"/>
          <w:u w:val="none"/>
          <w:lang w:eastAsia="zh-CN"/>
        </w:rPr>
        <w:t>朗县县委宣传部2022</w:t>
      </w:r>
      <w:r>
        <w:rPr>
          <w:rFonts w:hint="eastAsia" w:ascii="方正小标宋简体" w:hAnsi="仿宋" w:eastAsia="方正小标宋简体"/>
          <w:sz w:val="32"/>
          <w:szCs w:val="32"/>
          <w:u w:val="none"/>
        </w:rPr>
        <w:t>年度部门预算明细表</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一、部门收支总体情况表</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二、部门收入总体情况表</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三、部门支出总体情况表</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四、财政拨款收支总体情况表</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五、一般公共预算支出情况表（按功能分类科目）</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六、一般公共预算基本支出情况表（按经济分类款级科目）</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七、一般公共预算“三公”经费支出情况表</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八、政府性基金“三公”经费支出情况表</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九、政府性基金预算支出情况表</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十</w:t>
      </w:r>
      <w:r>
        <w:rPr>
          <w:rFonts w:ascii="黑体" w:hAnsi="黑体" w:eastAsia="黑体"/>
          <w:sz w:val="32"/>
          <w:szCs w:val="32"/>
          <w:u w:val="none"/>
        </w:rPr>
        <w:t>、</w:t>
      </w:r>
      <w:r>
        <w:rPr>
          <w:rFonts w:hint="eastAsia" w:ascii="黑体" w:hAnsi="黑体" w:eastAsia="黑体"/>
          <w:sz w:val="32"/>
          <w:szCs w:val="32"/>
          <w:u w:val="none"/>
        </w:rPr>
        <w:t>政府购买服务预算表</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黑体" w:hAnsi="黑体" w:eastAsia="黑体"/>
          <w:sz w:val="32"/>
          <w:szCs w:val="32"/>
          <w:u w:val="none"/>
        </w:rPr>
      </w:pPr>
      <w:r>
        <w:rPr>
          <w:rFonts w:hint="eastAsia" w:ascii="黑体" w:hAnsi="黑体" w:eastAsia="黑体"/>
          <w:sz w:val="32"/>
          <w:szCs w:val="32"/>
          <w:u w:val="none"/>
        </w:rPr>
        <w:t>十一、项目支出绩效表</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方正小标宋简体" w:hAnsi="仿宋" w:eastAsia="方正小标宋简体"/>
          <w:sz w:val="32"/>
          <w:szCs w:val="32"/>
          <w:u w:val="none"/>
        </w:rPr>
      </w:pPr>
      <w:r>
        <w:rPr>
          <w:rFonts w:hint="eastAsia" w:ascii="方正小标宋简体" w:hAnsi="仿宋" w:eastAsia="方正小标宋简体"/>
          <w:sz w:val="32"/>
          <w:szCs w:val="32"/>
          <w:u w:val="none"/>
        </w:rPr>
        <w:t xml:space="preserve">第三部分  </w:t>
      </w:r>
      <w:r>
        <w:rPr>
          <w:rFonts w:hint="eastAsia" w:ascii="方正小标宋简体" w:hAnsi="仿宋" w:eastAsia="方正小标宋简体"/>
          <w:sz w:val="32"/>
          <w:szCs w:val="32"/>
          <w:u w:val="none"/>
          <w:lang w:eastAsia="zh-CN"/>
        </w:rPr>
        <w:t>朗县县委宣传部2022</w:t>
      </w:r>
      <w:r>
        <w:rPr>
          <w:rFonts w:hint="eastAsia" w:ascii="方正小标宋简体" w:hAnsi="仿宋" w:eastAsia="方正小标宋简体"/>
          <w:sz w:val="32"/>
          <w:szCs w:val="32"/>
          <w:u w:val="none"/>
        </w:rPr>
        <w:t>年度部门预算数据分析</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方正小标宋简体" w:hAnsi="仿宋" w:eastAsia="方正小标宋简体"/>
          <w:sz w:val="32"/>
          <w:szCs w:val="32"/>
          <w:u w:val="none"/>
        </w:rPr>
      </w:pPr>
      <w:r>
        <w:rPr>
          <w:rFonts w:hint="eastAsia" w:ascii="方正小标宋简体" w:hAnsi="仿宋" w:eastAsia="方正小标宋简体"/>
          <w:sz w:val="32"/>
          <w:szCs w:val="32"/>
          <w:u w:val="none"/>
        </w:rPr>
        <w:t>第四部分  名词解释</w:t>
      </w: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32"/>
          <w:szCs w:val="32"/>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44"/>
          <w:szCs w:val="44"/>
          <w:u w:val="none"/>
        </w:rPr>
      </w:pPr>
      <w:r>
        <w:rPr>
          <w:rFonts w:hint="eastAsia" w:ascii="方正小标宋简体" w:hAnsi="仿宋" w:eastAsia="方正小标宋简体"/>
          <w:sz w:val="44"/>
          <w:szCs w:val="44"/>
          <w:u w:val="none"/>
        </w:rPr>
        <w:t>第一部分</w:t>
      </w: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u w:val="none"/>
        </w:rPr>
      </w:pPr>
      <w:r>
        <w:rPr>
          <w:rFonts w:hint="eastAsia" w:ascii="方正小标宋简体" w:hAnsi="仿宋" w:eastAsia="方正小标宋简体"/>
          <w:sz w:val="32"/>
          <w:szCs w:val="32"/>
          <w:u w:val="none"/>
          <w:lang w:eastAsia="zh-CN"/>
        </w:rPr>
        <w:t>朗县县委宣传部</w:t>
      </w:r>
      <w:r>
        <w:rPr>
          <w:rFonts w:hint="eastAsia" w:ascii="方正小标宋简体" w:hAnsi="仿宋" w:eastAsia="方正小标宋简体"/>
          <w:sz w:val="32"/>
          <w:szCs w:val="32"/>
          <w:u w:val="none"/>
        </w:rPr>
        <w:t>概况</w:t>
      </w: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一、主要职能</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县委宣传部是主管意识形态工作的综合职能部门。</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u w:val="none"/>
        </w:rPr>
        <w:t>负责组织、指导全县理论学习、理论宣传、理论研究和党员教育工作。制定理论教学规划，组织编写辅导材料，培训基层理论骨干；对全县各级党委学习中心组的学习进行规划、培训、指导、考核、评比。</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outlineLvl w:val="9"/>
        <w:rPr>
          <w:rFonts w:ascii="仿宋_GB2312" w:eastAsia="仿宋_GB2312"/>
          <w:color w:val="auto"/>
          <w:sz w:val="32"/>
          <w:szCs w:val="32"/>
          <w:u w:val="none"/>
        </w:rPr>
      </w:pPr>
      <w:r>
        <w:rPr>
          <w:rFonts w:hint="eastAsia" w:ascii="仿宋_GB2312" w:eastAsia="仿宋_GB2312"/>
          <w:color w:val="auto"/>
          <w:sz w:val="32"/>
          <w:szCs w:val="32"/>
          <w:u w:val="none"/>
        </w:rPr>
        <w:t>负责规划、部署全县思想政治工作，会同有关部门研究和改进城乡基层思想政治工作；负责指导、协调和组织全县社会宣传工作。</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outlineLvl w:val="9"/>
        <w:rPr>
          <w:rFonts w:ascii="仿宋_GB2312" w:eastAsia="仿宋_GB2312"/>
          <w:color w:val="auto"/>
          <w:sz w:val="32"/>
          <w:szCs w:val="32"/>
          <w:u w:val="none"/>
        </w:rPr>
      </w:pPr>
      <w:r>
        <w:rPr>
          <w:rFonts w:hint="eastAsia" w:ascii="仿宋_GB2312" w:eastAsia="仿宋_GB2312"/>
          <w:color w:val="auto"/>
          <w:sz w:val="32"/>
          <w:szCs w:val="32"/>
          <w:u w:val="none"/>
        </w:rPr>
        <w:t>负责引导社会舆论，指导、监督、管理和协调全县新闻宣传、出版工作，负责指导、监督和管理全县网络新闻宣传，对县新闻媒体实施方针政策的指导。</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outlineLvl w:val="9"/>
        <w:rPr>
          <w:rFonts w:ascii="仿宋_GB2312" w:eastAsia="仿宋_GB2312"/>
          <w:color w:val="auto"/>
          <w:sz w:val="32"/>
          <w:szCs w:val="32"/>
          <w:u w:val="none"/>
        </w:rPr>
      </w:pPr>
      <w:r>
        <w:rPr>
          <w:rFonts w:hint="eastAsia" w:ascii="仿宋_GB2312" w:eastAsia="仿宋_GB2312"/>
          <w:color w:val="auto"/>
          <w:sz w:val="32"/>
          <w:szCs w:val="32"/>
          <w:u w:val="none"/>
        </w:rPr>
        <w:t>负责全县对外宣传工作的总体规划，组织、协调、指导和管理全县的外宣工作。</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outlineLvl w:val="9"/>
        <w:rPr>
          <w:rFonts w:ascii="仿宋_GB2312" w:eastAsia="仿宋_GB2312"/>
          <w:color w:val="auto"/>
          <w:sz w:val="32"/>
          <w:szCs w:val="32"/>
          <w:u w:val="none"/>
        </w:rPr>
      </w:pPr>
      <w:r>
        <w:rPr>
          <w:rFonts w:hint="eastAsia" w:ascii="仿宋_GB2312" w:eastAsia="仿宋_GB2312"/>
          <w:color w:val="auto"/>
          <w:sz w:val="32"/>
          <w:szCs w:val="32"/>
          <w:u w:val="none"/>
        </w:rPr>
        <w:t>负责从宏观上指导文化文艺工作、精神产品的生产和文化市场的管理，对文化艺术部门从政治方向和方针政策方面实施领导。</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outlineLvl w:val="9"/>
        <w:rPr>
          <w:rFonts w:ascii="仿宋_GB2312" w:eastAsia="仿宋_GB2312"/>
          <w:color w:val="auto"/>
          <w:sz w:val="32"/>
          <w:szCs w:val="32"/>
          <w:u w:val="none"/>
        </w:rPr>
      </w:pPr>
      <w:r>
        <w:rPr>
          <w:rFonts w:hint="eastAsia" w:ascii="仿宋_GB2312" w:eastAsia="仿宋_GB2312"/>
          <w:color w:val="auto"/>
          <w:sz w:val="32"/>
          <w:szCs w:val="32"/>
          <w:u w:val="none"/>
        </w:rPr>
        <w:t>负责全县群众性精神文明创建工作的规划和组织实施；协调、指导和监督全县文明单位、村镇、社区、未成年思想道德建设等各类群众性精神文明创建活动。</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outlineLvl w:val="9"/>
        <w:rPr>
          <w:rFonts w:ascii="仿宋" w:hAnsi="仿宋" w:eastAsia="仿宋"/>
          <w:sz w:val="32"/>
          <w:szCs w:val="32"/>
          <w:u w:val="none"/>
        </w:rPr>
      </w:pPr>
      <w:r>
        <w:rPr>
          <w:rFonts w:hint="eastAsia" w:ascii="仿宋_GB2312" w:eastAsia="仿宋_GB2312"/>
          <w:color w:val="auto"/>
          <w:sz w:val="32"/>
          <w:szCs w:val="32"/>
          <w:u w:val="none"/>
        </w:rPr>
        <w:t>完成县委、县政府和上级业务部门交办的其他任务。互联网信息办公室主要职责落实互联网信息传播方针政策和推动互联网信息传播法制建设，指导、协调、督促有关部门加强互联网信息内容管理；负责网络新闻业务及其他相关业务的审批和日常监管，指导有关部门做好网络游戏、网络视听、网络出版等网络文化领域业务布局规划，协调有关部门做好网络文化阵地建设的规划和实施工作；负责重点新闻网站的规划建设、组织、协调网上宣传工作，依法查处违法违规网站，指导有关部门督促电信运营企业、接入服务企业、域名注册管理和服务机构等做好域名注册、互联网地址（IP地址）分配、网站登记备案、接入等互联网基础管理工作，在职责范围内指导全县互联网有关部门开展工作，履行国家规定的其他职责。</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二、部门预算单位构成</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纳入西藏</w:t>
      </w:r>
      <w:r>
        <w:rPr>
          <w:rFonts w:hint="eastAsia" w:ascii="仿宋_GB2312" w:hAnsi="仿宋_GB2312" w:eastAsia="仿宋_GB2312" w:cs="仿宋_GB2312"/>
          <w:color w:val="auto"/>
          <w:sz w:val="32"/>
          <w:szCs w:val="32"/>
          <w:u w:val="none"/>
          <w:lang w:eastAsia="zh-CN"/>
        </w:rPr>
        <w:t>林芝朗县县委宣传部</w:t>
      </w:r>
      <w:r>
        <w:rPr>
          <w:rFonts w:hint="eastAsia" w:ascii="仿宋_GB2312" w:hAnsi="仿宋_GB2312" w:eastAsia="仿宋_GB2312" w:cs="仿宋_GB2312"/>
          <w:color w:val="auto"/>
          <w:sz w:val="32"/>
          <w:szCs w:val="32"/>
          <w:u w:val="none"/>
        </w:rPr>
        <w:t>加挂</w:t>
      </w:r>
      <w:r>
        <w:rPr>
          <w:rFonts w:hint="eastAsia" w:ascii="仿宋_GB2312" w:hAnsi="仿宋_GB2312" w:eastAsia="仿宋_GB2312" w:cs="仿宋_GB2312"/>
          <w:color w:val="auto"/>
          <w:sz w:val="32"/>
          <w:szCs w:val="32"/>
          <w:u w:val="none"/>
          <w:lang w:eastAsia="zh-CN"/>
        </w:rPr>
        <w:t>朗县</w:t>
      </w:r>
      <w:r>
        <w:rPr>
          <w:rFonts w:hint="eastAsia" w:ascii="仿宋_GB2312" w:hAnsi="仿宋_GB2312" w:eastAsia="仿宋_GB2312" w:cs="仿宋_GB2312"/>
          <w:color w:val="auto"/>
          <w:sz w:val="32"/>
          <w:szCs w:val="32"/>
          <w:u w:val="none"/>
        </w:rPr>
        <w:t>互联网信息办公室牌子</w:t>
      </w:r>
      <w:r>
        <w:rPr>
          <w:rFonts w:hint="eastAsia" w:ascii="仿宋_GB2312" w:hAnsi="仿宋_GB2312" w:eastAsia="仿宋_GB2312" w:cs="仿宋_GB2312"/>
          <w:color w:val="auto"/>
          <w:sz w:val="32"/>
          <w:szCs w:val="32"/>
          <w:u w:val="none"/>
          <w:lang w:eastAsia="zh-CN"/>
        </w:rPr>
        <w:t>，2022</w:t>
      </w:r>
      <w:r>
        <w:rPr>
          <w:rFonts w:hint="eastAsia" w:ascii="仿宋_GB2312" w:hAnsi="仿宋_GB2312" w:eastAsia="仿宋_GB2312" w:cs="仿宋_GB2312"/>
          <w:color w:val="auto"/>
          <w:sz w:val="32"/>
          <w:szCs w:val="32"/>
          <w:u w:val="none"/>
        </w:rPr>
        <w:t>年部门预算编制范围的包括部办公室、新闻宣传组、</w:t>
      </w:r>
      <w:r>
        <w:rPr>
          <w:rFonts w:hint="eastAsia" w:ascii="仿宋_GB2312" w:hAnsi="仿宋_GB2312" w:eastAsia="仿宋_GB2312" w:cs="仿宋_GB2312"/>
          <w:color w:val="auto"/>
          <w:sz w:val="32"/>
          <w:szCs w:val="32"/>
          <w:u w:val="none"/>
          <w:lang w:eastAsia="zh-CN"/>
        </w:rPr>
        <w:t>朗县“四讲四爱”小组办公室、</w:t>
      </w:r>
      <w:r>
        <w:rPr>
          <w:rFonts w:hint="eastAsia" w:ascii="仿宋_GB2312" w:hAnsi="仿宋_GB2312" w:eastAsia="仿宋_GB2312" w:cs="仿宋_GB2312"/>
          <w:color w:val="auto"/>
          <w:sz w:val="32"/>
          <w:szCs w:val="32"/>
          <w:u w:val="none"/>
        </w:rPr>
        <w:t>精神文明办、理论教育组、文艺组、</w:t>
      </w:r>
      <w:r>
        <w:rPr>
          <w:rFonts w:hint="eastAsia" w:ascii="仿宋_GB2312" w:hAnsi="仿宋_GB2312" w:eastAsia="仿宋_GB2312" w:cs="仿宋_GB2312"/>
          <w:color w:val="auto"/>
          <w:sz w:val="32"/>
          <w:szCs w:val="32"/>
          <w:u w:val="none"/>
          <w:lang w:eastAsia="zh-CN"/>
        </w:rPr>
        <w:t>民族团结办公室、网评中心、财务室及</w:t>
      </w:r>
      <w:r>
        <w:rPr>
          <w:rFonts w:hint="eastAsia" w:ascii="仿宋_GB2312" w:hAnsi="仿宋_GB2312" w:eastAsia="仿宋_GB2312" w:cs="仿宋_GB2312"/>
          <w:color w:val="auto"/>
          <w:sz w:val="32"/>
          <w:szCs w:val="32"/>
          <w:u w:val="none"/>
        </w:rPr>
        <w:t>文化市场综合执法大队（扫黄打非办）</w:t>
      </w:r>
      <w:r>
        <w:rPr>
          <w:rFonts w:hint="eastAsia" w:ascii="仿宋_GB2312" w:hAnsi="仿宋_GB2312" w:eastAsia="仿宋_GB2312" w:cs="仿宋_GB2312"/>
          <w:color w:val="auto"/>
          <w:sz w:val="32"/>
          <w:szCs w:val="32"/>
          <w:u w:val="none"/>
          <w:lang w:eastAsia="zh-CN"/>
        </w:rPr>
        <w:t>等十</w:t>
      </w:r>
      <w:r>
        <w:rPr>
          <w:rFonts w:hint="eastAsia" w:ascii="仿宋_GB2312" w:hAnsi="仿宋_GB2312" w:eastAsia="仿宋_GB2312" w:cs="仿宋_GB2312"/>
          <w:color w:val="auto"/>
          <w:sz w:val="32"/>
          <w:szCs w:val="32"/>
          <w:u w:val="none"/>
        </w:rPr>
        <w:t>个组室。</w:t>
      </w: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u w:val="none"/>
        </w:rPr>
      </w:pPr>
      <w:r>
        <w:rPr>
          <w:rFonts w:hint="eastAsia" w:ascii="方正小标宋简体" w:hAnsi="仿宋" w:eastAsia="方正小标宋简体"/>
          <w:sz w:val="44"/>
          <w:szCs w:val="44"/>
          <w:u w:val="none"/>
        </w:rPr>
        <w:t>第二部分</w:t>
      </w: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u w:val="none"/>
        </w:rPr>
      </w:pPr>
      <w:r>
        <w:rPr>
          <w:rFonts w:hint="eastAsia" w:ascii="方正小标宋简体" w:hAnsi="仿宋" w:eastAsia="方正小标宋简体"/>
          <w:sz w:val="32"/>
          <w:szCs w:val="32"/>
          <w:u w:val="none"/>
          <w:lang w:eastAsia="zh-CN"/>
        </w:rPr>
        <w:t>朗县县委宣传部2022</w:t>
      </w:r>
      <w:r>
        <w:rPr>
          <w:rFonts w:hint="eastAsia" w:ascii="方正小标宋简体" w:hAnsi="仿宋" w:eastAsia="方正小标宋简体"/>
          <w:sz w:val="32"/>
          <w:szCs w:val="32"/>
          <w:u w:val="none"/>
        </w:rPr>
        <w:t>年度预算明细表</w:t>
      </w: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u w:val="none"/>
        </w:rPr>
      </w:pPr>
      <w:r>
        <w:rPr>
          <w:rFonts w:hint="eastAsia" w:ascii="方正小标宋简体" w:hAnsi="仿宋" w:eastAsia="方正小标宋简体"/>
          <w:sz w:val="32"/>
          <w:szCs w:val="32"/>
          <w:u w:val="none"/>
        </w:rPr>
        <w:t>（表格详见附件）</w:t>
      </w: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黑体" w:hAnsi="黑体" w:eastAsia="黑体"/>
          <w:sz w:val="32"/>
          <w:szCs w:val="32"/>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黑体" w:hAnsi="黑体" w:eastAsia="黑体"/>
          <w:sz w:val="32"/>
          <w:szCs w:val="32"/>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黑体" w:hAnsi="黑体" w:eastAsia="黑体"/>
          <w:sz w:val="32"/>
          <w:szCs w:val="32"/>
          <w:u w:val="none"/>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ascii="黑体" w:hAnsi="黑体" w:eastAsia="黑体"/>
          <w:sz w:val="32"/>
          <w:szCs w:val="32"/>
          <w:u w:val="none"/>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ascii="黑体" w:hAnsi="黑体" w:eastAsia="黑体"/>
          <w:sz w:val="32"/>
          <w:szCs w:val="32"/>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u w:val="none"/>
        </w:rPr>
      </w:pPr>
      <w:r>
        <w:rPr>
          <w:rFonts w:hint="eastAsia" w:ascii="方正小标宋简体" w:hAnsi="仿宋" w:eastAsia="方正小标宋简体"/>
          <w:sz w:val="44"/>
          <w:szCs w:val="44"/>
          <w:u w:val="none"/>
        </w:rPr>
        <w:t>第三部分</w:t>
      </w: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u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u w:val="none"/>
        </w:rPr>
      </w:pPr>
      <w:r>
        <w:rPr>
          <w:rFonts w:hint="eastAsia" w:ascii="方正小标宋简体" w:hAnsi="仿宋" w:eastAsia="方正小标宋简体"/>
          <w:sz w:val="32"/>
          <w:szCs w:val="32"/>
          <w:u w:val="none"/>
          <w:lang w:eastAsia="zh-CN"/>
        </w:rPr>
        <w:t>朗县县委宣传部2022</w:t>
      </w:r>
      <w:r>
        <w:rPr>
          <w:rFonts w:hint="eastAsia" w:ascii="方正小标宋简体" w:hAnsi="仿宋" w:eastAsia="方正小标宋简体"/>
          <w:sz w:val="32"/>
          <w:szCs w:val="32"/>
          <w:u w:val="none"/>
        </w:rPr>
        <w:t>年度部门预算数据分析</w:t>
      </w: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黑体" w:hAnsi="黑体" w:eastAsia="黑体"/>
          <w:sz w:val="32"/>
          <w:szCs w:val="32"/>
          <w:u w:val="none"/>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一、</w:t>
      </w:r>
      <w:r>
        <w:rPr>
          <w:rFonts w:hint="eastAsia" w:ascii="黑体" w:hAnsi="黑体" w:eastAsia="黑体"/>
          <w:sz w:val="32"/>
          <w:szCs w:val="32"/>
          <w:u w:val="none"/>
          <w:lang w:eastAsia="zh-CN"/>
        </w:rPr>
        <w:t>2022</w:t>
      </w:r>
      <w:r>
        <w:rPr>
          <w:rFonts w:hint="eastAsia" w:ascii="黑体" w:hAnsi="黑体" w:eastAsia="黑体"/>
          <w:sz w:val="32"/>
          <w:szCs w:val="32"/>
          <w:u w:val="none"/>
        </w:rPr>
        <w:t>年部门收支总表的说明</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仿宋" w:hAnsi="仿宋" w:eastAsia="仿宋"/>
          <w:sz w:val="32"/>
          <w:szCs w:val="32"/>
          <w:u w:val="none"/>
        </w:rPr>
      </w:pPr>
      <w:r>
        <w:rPr>
          <w:rFonts w:hint="eastAsia" w:ascii="仿宋" w:hAnsi="仿宋" w:eastAsia="仿宋"/>
          <w:sz w:val="32"/>
          <w:szCs w:val="32"/>
          <w:u w:val="none"/>
          <w:lang w:eastAsia="zh-CN"/>
        </w:rPr>
        <w:t>2022</w:t>
      </w:r>
      <w:r>
        <w:rPr>
          <w:rFonts w:hint="eastAsia" w:ascii="仿宋" w:hAnsi="仿宋" w:eastAsia="仿宋"/>
          <w:sz w:val="32"/>
          <w:szCs w:val="32"/>
          <w:u w:val="none"/>
        </w:rPr>
        <w:t>年收支总预算</w:t>
      </w:r>
      <w:r>
        <w:rPr>
          <w:rFonts w:hint="eastAsia" w:ascii="仿宋" w:hAnsi="仿宋" w:eastAsia="仿宋"/>
          <w:sz w:val="32"/>
          <w:szCs w:val="32"/>
          <w:u w:val="none"/>
          <w:lang w:val="en-US" w:eastAsia="zh-CN"/>
        </w:rPr>
        <w:t>658.71</w:t>
      </w:r>
      <w:r>
        <w:rPr>
          <w:rFonts w:hint="eastAsia" w:ascii="仿宋" w:hAnsi="仿宋" w:eastAsia="仿宋"/>
          <w:sz w:val="32"/>
          <w:szCs w:val="32"/>
          <w:u w:val="none"/>
        </w:rPr>
        <w:t>万元。收入</w:t>
      </w:r>
      <w:r>
        <w:rPr>
          <w:rFonts w:hint="eastAsia" w:ascii="仿宋" w:hAnsi="仿宋" w:eastAsia="仿宋"/>
          <w:sz w:val="32"/>
          <w:szCs w:val="32"/>
          <w:u w:val="none"/>
          <w:lang w:eastAsia="zh-CN"/>
        </w:rPr>
        <w:t>全部为</w:t>
      </w:r>
      <w:r>
        <w:rPr>
          <w:rFonts w:hint="eastAsia" w:ascii="仿宋" w:hAnsi="仿宋" w:eastAsia="仿宋"/>
          <w:sz w:val="32"/>
          <w:szCs w:val="32"/>
          <w:u w:val="none"/>
        </w:rPr>
        <w:t>一般公共预算拨款收入；支出包括：一般公共服务支出</w:t>
      </w:r>
      <w:r>
        <w:rPr>
          <w:rFonts w:hint="eastAsia" w:ascii="仿宋" w:hAnsi="仿宋" w:eastAsia="仿宋"/>
          <w:sz w:val="32"/>
          <w:szCs w:val="32"/>
          <w:u w:val="none"/>
          <w:lang w:val="en-US" w:eastAsia="zh-CN"/>
        </w:rPr>
        <w:t>489.37</w:t>
      </w:r>
      <w:r>
        <w:rPr>
          <w:rFonts w:hint="eastAsia" w:ascii="仿宋" w:hAnsi="仿宋" w:eastAsia="仿宋"/>
          <w:sz w:val="32"/>
          <w:szCs w:val="32"/>
          <w:u w:val="none"/>
        </w:rPr>
        <w:t>万元、</w:t>
      </w:r>
      <w:r>
        <w:rPr>
          <w:rFonts w:hint="eastAsia" w:ascii="仿宋" w:hAnsi="仿宋" w:eastAsia="仿宋"/>
          <w:sz w:val="32"/>
          <w:szCs w:val="32"/>
          <w:u w:val="none"/>
          <w:lang w:eastAsia="zh-CN"/>
        </w:rPr>
        <w:t>文化旅游体育与传媒支出</w:t>
      </w:r>
      <w:r>
        <w:rPr>
          <w:rFonts w:hint="eastAsia" w:ascii="仿宋" w:hAnsi="仿宋" w:eastAsia="仿宋"/>
          <w:sz w:val="32"/>
          <w:szCs w:val="32"/>
          <w:u w:val="none"/>
          <w:lang w:val="en-US" w:eastAsia="zh-CN"/>
        </w:rPr>
        <w:t>40万元、</w:t>
      </w:r>
      <w:r>
        <w:rPr>
          <w:rFonts w:hint="eastAsia" w:ascii="仿宋" w:hAnsi="仿宋" w:eastAsia="仿宋"/>
          <w:sz w:val="32"/>
          <w:szCs w:val="32"/>
          <w:u w:val="none"/>
        </w:rPr>
        <w:t>社会保障和就业支</w:t>
      </w:r>
      <w:r>
        <w:rPr>
          <w:rFonts w:hint="eastAsia" w:ascii="仿宋" w:hAnsi="仿宋" w:eastAsia="仿宋"/>
          <w:sz w:val="32"/>
          <w:szCs w:val="32"/>
          <w:u w:val="none"/>
          <w:lang w:eastAsia="zh-CN"/>
        </w:rPr>
        <w:t>出</w:t>
      </w:r>
      <w:r>
        <w:rPr>
          <w:rFonts w:hint="eastAsia" w:ascii="仿宋" w:hAnsi="仿宋" w:eastAsia="仿宋"/>
          <w:sz w:val="32"/>
          <w:szCs w:val="32"/>
          <w:u w:val="none"/>
          <w:lang w:val="en-US" w:eastAsia="zh-CN"/>
        </w:rPr>
        <w:t>54.38</w:t>
      </w:r>
      <w:r>
        <w:rPr>
          <w:rFonts w:hint="eastAsia" w:ascii="仿宋" w:hAnsi="仿宋" w:eastAsia="仿宋"/>
          <w:sz w:val="32"/>
          <w:szCs w:val="32"/>
          <w:u w:val="none"/>
        </w:rPr>
        <w:t>万元、卫生健康支出</w:t>
      </w:r>
      <w:r>
        <w:rPr>
          <w:rFonts w:hint="eastAsia" w:ascii="仿宋" w:hAnsi="仿宋" w:eastAsia="仿宋"/>
          <w:sz w:val="32"/>
          <w:szCs w:val="32"/>
          <w:u w:val="none"/>
          <w:lang w:val="en-US" w:eastAsia="zh-CN"/>
        </w:rPr>
        <w:t>32.03</w:t>
      </w:r>
      <w:r>
        <w:rPr>
          <w:rFonts w:hint="eastAsia" w:ascii="仿宋" w:hAnsi="仿宋" w:eastAsia="仿宋"/>
          <w:sz w:val="32"/>
          <w:szCs w:val="32"/>
          <w:u w:val="none"/>
        </w:rPr>
        <w:t>万元、住房保障支出</w:t>
      </w:r>
      <w:r>
        <w:rPr>
          <w:rFonts w:hint="eastAsia" w:ascii="仿宋" w:hAnsi="仿宋" w:eastAsia="仿宋"/>
          <w:sz w:val="32"/>
          <w:szCs w:val="32"/>
          <w:u w:val="none"/>
          <w:lang w:val="en-US" w:eastAsia="zh-CN"/>
        </w:rPr>
        <w:t>42.93</w:t>
      </w:r>
      <w:r>
        <w:rPr>
          <w:rFonts w:hint="eastAsia" w:ascii="仿宋" w:hAnsi="仿宋" w:eastAsia="仿宋"/>
          <w:sz w:val="32"/>
          <w:szCs w:val="32"/>
          <w:u w:val="none"/>
        </w:rPr>
        <w:t>万元。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二、</w:t>
      </w:r>
      <w:r>
        <w:rPr>
          <w:rFonts w:hint="eastAsia" w:ascii="黑体" w:hAnsi="黑体" w:eastAsia="黑体"/>
          <w:sz w:val="32"/>
          <w:szCs w:val="32"/>
          <w:u w:val="none"/>
          <w:lang w:eastAsia="zh-CN"/>
        </w:rPr>
        <w:t>2022</w:t>
      </w:r>
      <w:r>
        <w:rPr>
          <w:rFonts w:hint="eastAsia" w:ascii="黑体" w:hAnsi="黑体" w:eastAsia="黑体"/>
          <w:sz w:val="32"/>
          <w:szCs w:val="32"/>
          <w:u w:val="none"/>
        </w:rPr>
        <w:t>年度部门收入总表的说明</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u w:val="none"/>
          <w:lang w:eastAsia="zh-CN"/>
        </w:rPr>
      </w:pPr>
      <w:r>
        <w:rPr>
          <w:rFonts w:hint="eastAsia" w:ascii="仿宋" w:hAnsi="仿宋" w:eastAsia="仿宋"/>
          <w:sz w:val="32"/>
          <w:szCs w:val="32"/>
          <w:u w:val="none"/>
        </w:rPr>
        <w:t>收入预算</w:t>
      </w:r>
      <w:r>
        <w:rPr>
          <w:rFonts w:hint="eastAsia" w:ascii="仿宋" w:hAnsi="仿宋" w:eastAsia="仿宋"/>
          <w:sz w:val="32"/>
          <w:szCs w:val="32"/>
          <w:u w:val="none"/>
          <w:lang w:val="en-US" w:eastAsia="zh-CN"/>
        </w:rPr>
        <w:t>658.71</w:t>
      </w:r>
      <w:r>
        <w:rPr>
          <w:rFonts w:hint="eastAsia" w:ascii="仿宋" w:hAnsi="仿宋" w:eastAsia="仿宋"/>
          <w:sz w:val="32"/>
          <w:szCs w:val="32"/>
          <w:u w:val="none"/>
        </w:rPr>
        <w:t>万元，其中：上年结转</w:t>
      </w:r>
      <w:r>
        <w:rPr>
          <w:rFonts w:hint="eastAsia" w:ascii="仿宋" w:hAnsi="仿宋" w:eastAsia="仿宋"/>
          <w:sz w:val="32"/>
          <w:szCs w:val="32"/>
          <w:u w:val="none"/>
          <w:lang w:val="en-US" w:eastAsia="zh-CN"/>
        </w:rPr>
        <w:t>40</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占</w:t>
      </w:r>
      <w:r>
        <w:rPr>
          <w:rFonts w:hint="eastAsia" w:ascii="仿宋" w:hAnsi="仿宋" w:eastAsia="仿宋"/>
          <w:sz w:val="32"/>
          <w:szCs w:val="32"/>
          <w:u w:val="none"/>
          <w:lang w:val="en-US" w:eastAsia="zh-CN"/>
        </w:rPr>
        <w:t>6.07</w:t>
      </w:r>
      <w:r>
        <w:rPr>
          <w:rFonts w:hint="eastAsia" w:ascii="仿宋" w:hAnsi="仿宋" w:eastAsia="仿宋"/>
          <w:sz w:val="32"/>
          <w:szCs w:val="32"/>
          <w:u w:val="none"/>
        </w:rPr>
        <w:t>%；一般公共预算拨款收入</w:t>
      </w:r>
      <w:r>
        <w:rPr>
          <w:rFonts w:hint="eastAsia" w:ascii="仿宋" w:hAnsi="仿宋" w:eastAsia="仿宋"/>
          <w:sz w:val="32"/>
          <w:szCs w:val="32"/>
          <w:u w:val="none"/>
          <w:lang w:val="en-US" w:eastAsia="zh-CN"/>
        </w:rPr>
        <w:t>618.71</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93.93</w:t>
      </w:r>
      <w:r>
        <w:rPr>
          <w:rFonts w:hint="eastAsia" w:ascii="仿宋" w:hAnsi="仿宋" w:eastAsia="仿宋"/>
          <w:sz w:val="32"/>
          <w:szCs w:val="32"/>
          <w:u w:val="none"/>
        </w:rPr>
        <w:t>%</w:t>
      </w:r>
      <w:r>
        <w:rPr>
          <w:rFonts w:hint="eastAsia" w:ascii="仿宋" w:hAnsi="仿宋" w:eastAsia="仿宋"/>
          <w:sz w:val="32"/>
          <w:szCs w:val="32"/>
          <w:u w:val="none"/>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三、</w:t>
      </w:r>
      <w:r>
        <w:rPr>
          <w:rFonts w:hint="eastAsia" w:ascii="黑体" w:hAnsi="黑体" w:eastAsia="黑体"/>
          <w:sz w:val="32"/>
          <w:szCs w:val="32"/>
          <w:u w:val="none"/>
          <w:lang w:eastAsia="zh-CN"/>
        </w:rPr>
        <w:t>2022</w:t>
      </w:r>
      <w:r>
        <w:rPr>
          <w:rFonts w:hint="eastAsia" w:ascii="黑体" w:hAnsi="黑体" w:eastAsia="黑体"/>
          <w:sz w:val="32"/>
          <w:szCs w:val="32"/>
          <w:u w:val="none"/>
        </w:rPr>
        <w:t>年部门支出总表的说明</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u w:val="none"/>
        </w:rPr>
      </w:pPr>
      <w:r>
        <w:rPr>
          <w:rFonts w:hint="eastAsia" w:ascii="仿宋" w:hAnsi="仿宋" w:eastAsia="仿宋"/>
          <w:sz w:val="32"/>
          <w:szCs w:val="32"/>
          <w:u w:val="none"/>
          <w:lang w:eastAsia="zh-CN"/>
        </w:rPr>
        <w:t>2022</w:t>
      </w:r>
      <w:r>
        <w:rPr>
          <w:rFonts w:hint="eastAsia" w:ascii="仿宋" w:hAnsi="仿宋" w:eastAsia="仿宋"/>
          <w:sz w:val="32"/>
          <w:szCs w:val="32"/>
          <w:u w:val="none"/>
        </w:rPr>
        <w:t>年支出预算</w:t>
      </w:r>
      <w:r>
        <w:rPr>
          <w:rFonts w:hint="eastAsia" w:ascii="仿宋" w:hAnsi="仿宋" w:eastAsia="仿宋"/>
          <w:sz w:val="32"/>
          <w:szCs w:val="32"/>
          <w:u w:val="none"/>
          <w:lang w:eastAsia="zh-CN"/>
        </w:rPr>
        <w:t>数</w:t>
      </w:r>
      <w:r>
        <w:rPr>
          <w:rFonts w:hint="eastAsia" w:ascii="仿宋" w:hAnsi="仿宋" w:eastAsia="仿宋"/>
          <w:sz w:val="32"/>
          <w:szCs w:val="32"/>
          <w:u w:val="none"/>
          <w:lang w:val="en-US" w:eastAsia="zh-CN"/>
        </w:rPr>
        <w:t>658.71</w:t>
      </w:r>
      <w:r>
        <w:rPr>
          <w:rFonts w:hint="eastAsia" w:ascii="仿宋" w:hAnsi="仿宋" w:eastAsia="仿宋"/>
          <w:sz w:val="32"/>
          <w:szCs w:val="32"/>
          <w:u w:val="none"/>
        </w:rPr>
        <w:t>万元，其中：基本支出</w:t>
      </w:r>
      <w:r>
        <w:rPr>
          <w:rFonts w:hint="eastAsia" w:ascii="仿宋" w:hAnsi="仿宋" w:eastAsia="仿宋"/>
          <w:sz w:val="32"/>
          <w:szCs w:val="32"/>
          <w:u w:val="none"/>
          <w:lang w:val="en-US" w:eastAsia="zh-CN"/>
        </w:rPr>
        <w:t>545.71</w:t>
      </w:r>
      <w:r>
        <w:rPr>
          <w:rFonts w:hint="eastAsia" w:ascii="仿宋" w:hAnsi="仿宋" w:eastAsia="仿宋"/>
          <w:sz w:val="32"/>
          <w:szCs w:val="32"/>
          <w:u w:val="none"/>
        </w:rPr>
        <w:t>万元，占</w:t>
      </w:r>
      <w:r>
        <w:rPr>
          <w:rFonts w:hint="eastAsia" w:ascii="仿宋" w:hAnsi="仿宋" w:eastAsia="仿宋"/>
          <w:sz w:val="32"/>
          <w:szCs w:val="32"/>
          <w:u w:val="none"/>
          <w:lang w:eastAsia="zh-CN"/>
        </w:rPr>
        <w:t>支出总数</w:t>
      </w:r>
      <w:r>
        <w:rPr>
          <w:rFonts w:hint="eastAsia" w:ascii="仿宋" w:hAnsi="仿宋" w:eastAsia="仿宋"/>
          <w:sz w:val="32"/>
          <w:szCs w:val="32"/>
          <w:u w:val="none"/>
          <w:lang w:val="en-US" w:eastAsia="zh-CN"/>
        </w:rPr>
        <w:t>82.85</w:t>
      </w:r>
      <w:r>
        <w:rPr>
          <w:rFonts w:hint="eastAsia" w:ascii="仿宋" w:hAnsi="仿宋" w:eastAsia="仿宋"/>
          <w:sz w:val="32"/>
          <w:szCs w:val="32"/>
          <w:u w:val="none"/>
        </w:rPr>
        <w:t>%；项目支出</w:t>
      </w:r>
      <w:r>
        <w:rPr>
          <w:rFonts w:hint="eastAsia" w:ascii="仿宋" w:hAnsi="仿宋" w:eastAsia="仿宋"/>
          <w:sz w:val="32"/>
          <w:szCs w:val="32"/>
          <w:u w:val="none"/>
          <w:lang w:val="en-US" w:eastAsia="zh-CN"/>
        </w:rPr>
        <w:t>113</w:t>
      </w:r>
      <w:r>
        <w:rPr>
          <w:rFonts w:hint="eastAsia" w:ascii="仿宋" w:hAnsi="仿宋" w:eastAsia="仿宋"/>
          <w:sz w:val="32"/>
          <w:szCs w:val="32"/>
          <w:u w:val="none"/>
        </w:rPr>
        <w:t>万元，占</w:t>
      </w:r>
      <w:r>
        <w:rPr>
          <w:rFonts w:hint="eastAsia" w:ascii="仿宋" w:hAnsi="仿宋" w:eastAsia="仿宋"/>
          <w:sz w:val="32"/>
          <w:szCs w:val="32"/>
          <w:u w:val="none"/>
          <w:lang w:eastAsia="zh-CN"/>
        </w:rPr>
        <w:t>支出总数</w:t>
      </w:r>
      <w:r>
        <w:rPr>
          <w:rFonts w:hint="eastAsia" w:ascii="仿宋" w:hAnsi="仿宋" w:eastAsia="仿宋"/>
          <w:sz w:val="32"/>
          <w:szCs w:val="32"/>
          <w:u w:val="none"/>
          <w:lang w:val="en-US" w:eastAsia="zh-CN"/>
        </w:rPr>
        <w:t>17.15</w:t>
      </w:r>
      <w:r>
        <w:rPr>
          <w:rFonts w:hint="eastAsia" w:ascii="仿宋" w:hAnsi="仿宋" w:eastAsia="仿宋"/>
          <w:sz w:val="32"/>
          <w:szCs w:val="32"/>
          <w:u w:val="none"/>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四、</w:t>
      </w:r>
      <w:r>
        <w:rPr>
          <w:rFonts w:hint="eastAsia" w:ascii="黑体" w:hAnsi="黑体" w:eastAsia="黑体"/>
          <w:sz w:val="32"/>
          <w:szCs w:val="32"/>
          <w:u w:val="none"/>
          <w:lang w:eastAsia="zh-CN"/>
        </w:rPr>
        <w:t>2022</w:t>
      </w:r>
      <w:r>
        <w:rPr>
          <w:rFonts w:hint="eastAsia" w:ascii="黑体" w:hAnsi="黑体" w:eastAsia="黑体"/>
          <w:sz w:val="32"/>
          <w:szCs w:val="32"/>
          <w:u w:val="none"/>
        </w:rPr>
        <w:t>年财政拨款收支总表的说明</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ascii="仿宋" w:hAnsi="仿宋" w:eastAsia="仿宋"/>
          <w:sz w:val="32"/>
          <w:szCs w:val="32"/>
          <w:u w:val="none"/>
        </w:rPr>
      </w:pPr>
      <w:r>
        <w:rPr>
          <w:rFonts w:hint="eastAsia" w:ascii="仿宋" w:hAnsi="仿宋" w:eastAsia="仿宋"/>
          <w:sz w:val="32"/>
          <w:szCs w:val="32"/>
          <w:u w:val="none"/>
          <w:lang w:eastAsia="zh-CN"/>
        </w:rPr>
        <w:t>2022</w:t>
      </w:r>
      <w:r>
        <w:rPr>
          <w:rFonts w:hint="eastAsia" w:ascii="仿宋" w:hAnsi="仿宋" w:eastAsia="仿宋"/>
          <w:sz w:val="32"/>
          <w:szCs w:val="32"/>
          <w:u w:val="none"/>
        </w:rPr>
        <w:t>年财政拨款收支总预算</w:t>
      </w:r>
      <w:r>
        <w:rPr>
          <w:rFonts w:hint="eastAsia" w:ascii="仿宋" w:hAnsi="仿宋" w:eastAsia="仿宋"/>
          <w:sz w:val="32"/>
          <w:szCs w:val="32"/>
          <w:u w:val="none"/>
          <w:lang w:val="en-US" w:eastAsia="zh-CN"/>
        </w:rPr>
        <w:t>658.71</w:t>
      </w:r>
      <w:r>
        <w:rPr>
          <w:rFonts w:hint="eastAsia" w:ascii="仿宋" w:hAnsi="仿宋" w:eastAsia="仿宋"/>
          <w:sz w:val="32"/>
          <w:szCs w:val="32"/>
          <w:u w:val="none"/>
        </w:rPr>
        <w:t>万元</w:t>
      </w:r>
      <w:r>
        <w:rPr>
          <w:rFonts w:hint="eastAsia" w:ascii="仿宋" w:hAnsi="仿宋" w:eastAsia="仿宋"/>
          <w:sz w:val="32"/>
          <w:szCs w:val="32"/>
          <w:u w:val="none"/>
          <w:lang w:val="en-US" w:eastAsia="zh-CN"/>
        </w:rPr>
        <w:t>(含上年结转结余资金40万元)</w:t>
      </w:r>
      <w:r>
        <w:rPr>
          <w:rFonts w:hint="eastAsia" w:ascii="仿宋" w:hAnsi="仿宋" w:eastAsia="仿宋"/>
          <w:sz w:val="32"/>
          <w:szCs w:val="32"/>
          <w:u w:val="none"/>
        </w:rPr>
        <w:t>。</w:t>
      </w:r>
      <w:r>
        <w:rPr>
          <w:rFonts w:hint="eastAsia" w:ascii="仿宋" w:hAnsi="仿宋" w:eastAsia="仿宋"/>
          <w:sz w:val="32"/>
          <w:szCs w:val="32"/>
          <w:u w:val="none"/>
          <w:lang w:eastAsia="zh-CN"/>
        </w:rPr>
        <w:t>全部为</w:t>
      </w:r>
      <w:r>
        <w:rPr>
          <w:rFonts w:hint="eastAsia" w:ascii="仿宋" w:hAnsi="仿宋" w:eastAsia="仿宋"/>
          <w:sz w:val="32"/>
          <w:szCs w:val="32"/>
          <w:u w:val="none"/>
        </w:rPr>
        <w:t>一般公共预算拨款</w:t>
      </w:r>
      <w:r>
        <w:rPr>
          <w:rFonts w:hint="eastAsia" w:ascii="仿宋" w:hAnsi="仿宋" w:eastAsia="仿宋"/>
          <w:sz w:val="32"/>
          <w:szCs w:val="32"/>
          <w:u w:val="none"/>
          <w:lang w:eastAsia="zh-CN"/>
        </w:rPr>
        <w:t>收入</w:t>
      </w:r>
      <w:r>
        <w:rPr>
          <w:rFonts w:hint="eastAsia" w:ascii="仿宋" w:hAnsi="仿宋" w:eastAsia="仿宋"/>
          <w:sz w:val="32"/>
          <w:szCs w:val="32"/>
          <w:u w:val="none"/>
          <w:lang w:val="en-US" w:eastAsia="zh-CN"/>
        </w:rPr>
        <w:t>。</w:t>
      </w:r>
      <w:r>
        <w:rPr>
          <w:rFonts w:hint="eastAsia" w:ascii="仿宋" w:hAnsi="仿宋" w:eastAsia="仿宋"/>
          <w:sz w:val="32"/>
          <w:szCs w:val="32"/>
          <w:u w:val="none"/>
        </w:rPr>
        <w:t>支出包括：一般公共服务支出</w:t>
      </w:r>
      <w:r>
        <w:rPr>
          <w:rFonts w:hint="eastAsia" w:ascii="仿宋" w:hAnsi="仿宋" w:eastAsia="仿宋"/>
          <w:sz w:val="32"/>
          <w:szCs w:val="32"/>
          <w:u w:val="none"/>
          <w:lang w:val="en-US" w:eastAsia="zh-CN"/>
        </w:rPr>
        <w:t>489.37</w:t>
      </w:r>
      <w:r>
        <w:rPr>
          <w:rFonts w:hint="eastAsia" w:ascii="仿宋" w:hAnsi="仿宋" w:eastAsia="仿宋"/>
          <w:sz w:val="32"/>
          <w:szCs w:val="32"/>
          <w:u w:val="none"/>
        </w:rPr>
        <w:t>万元、</w:t>
      </w:r>
      <w:r>
        <w:rPr>
          <w:rFonts w:hint="eastAsia" w:ascii="仿宋" w:hAnsi="仿宋" w:eastAsia="仿宋"/>
          <w:sz w:val="32"/>
          <w:szCs w:val="32"/>
          <w:u w:val="none"/>
          <w:lang w:eastAsia="zh-CN"/>
        </w:rPr>
        <w:t>文化旅游体育与传媒支出</w:t>
      </w:r>
      <w:r>
        <w:rPr>
          <w:rFonts w:hint="eastAsia" w:ascii="仿宋" w:hAnsi="仿宋" w:eastAsia="仿宋"/>
          <w:sz w:val="32"/>
          <w:szCs w:val="32"/>
          <w:u w:val="none"/>
          <w:lang w:val="en-US" w:eastAsia="zh-CN"/>
        </w:rPr>
        <w:t>40万元、</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54.38</w:t>
      </w:r>
      <w:r>
        <w:rPr>
          <w:rFonts w:hint="eastAsia" w:ascii="仿宋" w:hAnsi="仿宋" w:eastAsia="仿宋"/>
          <w:sz w:val="32"/>
          <w:szCs w:val="32"/>
          <w:u w:val="none"/>
        </w:rPr>
        <w:t xml:space="preserve">万元、卫生健康支出 </w:t>
      </w:r>
      <w:r>
        <w:rPr>
          <w:rFonts w:hint="eastAsia" w:ascii="仿宋" w:hAnsi="仿宋" w:eastAsia="仿宋"/>
          <w:sz w:val="32"/>
          <w:szCs w:val="32"/>
          <w:u w:val="none"/>
          <w:lang w:val="en-US" w:eastAsia="zh-CN"/>
        </w:rPr>
        <w:t>32.03</w:t>
      </w:r>
      <w:r>
        <w:rPr>
          <w:rFonts w:hint="eastAsia" w:ascii="仿宋" w:hAnsi="仿宋" w:eastAsia="仿宋"/>
          <w:sz w:val="32"/>
          <w:szCs w:val="32"/>
          <w:u w:val="none"/>
        </w:rPr>
        <w:t>万元、住房保障支出</w:t>
      </w:r>
      <w:r>
        <w:rPr>
          <w:rFonts w:hint="eastAsia" w:ascii="仿宋" w:hAnsi="仿宋" w:eastAsia="仿宋"/>
          <w:sz w:val="32"/>
          <w:szCs w:val="32"/>
          <w:u w:val="none"/>
          <w:lang w:val="en-US" w:eastAsia="zh-CN"/>
        </w:rPr>
        <w:t>42.93</w:t>
      </w:r>
      <w:r>
        <w:rPr>
          <w:rFonts w:hint="eastAsia" w:ascii="仿宋" w:hAnsi="仿宋" w:eastAsia="仿宋"/>
          <w:sz w:val="32"/>
          <w:szCs w:val="32"/>
          <w:u w:val="none"/>
        </w:rPr>
        <w:t>万元。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五、</w:t>
      </w:r>
      <w:r>
        <w:rPr>
          <w:rFonts w:hint="eastAsia" w:ascii="黑体" w:hAnsi="黑体" w:eastAsia="黑体"/>
          <w:sz w:val="32"/>
          <w:szCs w:val="32"/>
          <w:u w:val="none"/>
          <w:lang w:eastAsia="zh-CN"/>
        </w:rPr>
        <w:t>2022</w:t>
      </w:r>
      <w:r>
        <w:rPr>
          <w:rFonts w:hint="eastAsia" w:ascii="黑体" w:hAnsi="黑体" w:eastAsia="黑体"/>
          <w:sz w:val="32"/>
          <w:szCs w:val="32"/>
          <w:u w:val="none"/>
        </w:rPr>
        <w:t>年一般公共预算支出表的说明</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楷体" w:hAnsi="楷体" w:eastAsia="楷体"/>
          <w:sz w:val="32"/>
          <w:szCs w:val="32"/>
          <w:u w:val="none"/>
        </w:rPr>
      </w:pPr>
      <w:r>
        <w:rPr>
          <w:rFonts w:hint="eastAsia" w:ascii="楷体" w:hAnsi="楷体" w:eastAsia="楷体"/>
          <w:sz w:val="32"/>
          <w:szCs w:val="32"/>
          <w:u w:val="none"/>
        </w:rPr>
        <w:t>（一）一般公共预算当年拨款规模变化情况。</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sz w:val="32"/>
          <w:szCs w:val="32"/>
          <w:u w:val="none"/>
          <w:lang w:val="en-US" w:eastAsia="zh-CN"/>
        </w:rPr>
      </w:pPr>
      <w:r>
        <w:rPr>
          <w:rFonts w:hint="eastAsia" w:ascii="仿宋" w:hAnsi="仿宋" w:eastAsia="仿宋"/>
          <w:sz w:val="32"/>
          <w:szCs w:val="32"/>
          <w:u w:val="none"/>
          <w:lang w:eastAsia="zh-CN"/>
        </w:rPr>
        <w:t>2022</w:t>
      </w:r>
      <w:r>
        <w:rPr>
          <w:rFonts w:hint="eastAsia" w:ascii="仿宋" w:hAnsi="仿宋" w:eastAsia="仿宋"/>
          <w:sz w:val="32"/>
          <w:szCs w:val="32"/>
          <w:u w:val="none"/>
        </w:rPr>
        <w:t>年一般公共预算当年拨款</w:t>
      </w:r>
      <w:r>
        <w:rPr>
          <w:rFonts w:hint="eastAsia" w:ascii="仿宋" w:hAnsi="仿宋" w:eastAsia="仿宋"/>
          <w:sz w:val="32"/>
          <w:szCs w:val="32"/>
          <w:u w:val="none"/>
          <w:lang w:val="en-US" w:eastAsia="zh-CN"/>
        </w:rPr>
        <w:t>658.71</w:t>
      </w:r>
      <w:r>
        <w:rPr>
          <w:rFonts w:hint="eastAsia" w:ascii="仿宋" w:hAnsi="仿宋" w:eastAsia="仿宋"/>
          <w:sz w:val="32"/>
          <w:szCs w:val="32"/>
          <w:u w:val="none"/>
        </w:rPr>
        <w:t>万元,比</w:t>
      </w:r>
      <w:r>
        <w:rPr>
          <w:rFonts w:hint="eastAsia" w:ascii="仿宋" w:hAnsi="仿宋" w:eastAsia="仿宋"/>
          <w:sz w:val="32"/>
          <w:szCs w:val="32"/>
          <w:u w:val="none"/>
          <w:lang w:eastAsia="zh-CN"/>
        </w:rPr>
        <w:t>2021</w:t>
      </w:r>
      <w:r>
        <w:rPr>
          <w:rFonts w:hint="eastAsia" w:ascii="仿宋" w:hAnsi="仿宋" w:eastAsia="仿宋"/>
          <w:sz w:val="32"/>
          <w:szCs w:val="32"/>
          <w:u w:val="none"/>
        </w:rPr>
        <w:t>年</w:t>
      </w:r>
      <w:r>
        <w:rPr>
          <w:rFonts w:hint="eastAsia" w:ascii="仿宋" w:hAnsi="仿宋" w:eastAsia="仿宋"/>
          <w:sz w:val="32"/>
          <w:szCs w:val="32"/>
          <w:u w:val="none"/>
          <w:lang w:eastAsia="zh-CN"/>
        </w:rPr>
        <w:t>执行数</w:t>
      </w:r>
      <w:r>
        <w:rPr>
          <w:rFonts w:hint="eastAsia" w:ascii="仿宋" w:hAnsi="仿宋" w:eastAsia="仿宋"/>
          <w:sz w:val="32"/>
          <w:szCs w:val="32"/>
          <w:u w:val="none"/>
          <w:lang w:val="en-US" w:eastAsia="zh-CN"/>
        </w:rPr>
        <w:t>482.28</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176.43</w:t>
      </w:r>
      <w:r>
        <w:rPr>
          <w:rFonts w:hint="eastAsia" w:ascii="仿宋" w:hAnsi="仿宋" w:eastAsia="仿宋"/>
          <w:sz w:val="32"/>
          <w:szCs w:val="32"/>
          <w:u w:val="none"/>
        </w:rPr>
        <w:t>万元</w:t>
      </w:r>
      <w:r>
        <w:rPr>
          <w:rFonts w:hint="eastAsia" w:ascii="仿宋" w:hAnsi="仿宋" w:eastAsia="仿宋"/>
          <w:sz w:val="32"/>
          <w:szCs w:val="32"/>
          <w:u w:val="none"/>
          <w:lang w:eastAsia="zh-CN"/>
        </w:rPr>
        <w:t>，增长</w:t>
      </w:r>
      <w:r>
        <w:rPr>
          <w:rFonts w:hint="eastAsia" w:ascii="仿宋" w:hAnsi="仿宋" w:eastAsia="仿宋"/>
          <w:sz w:val="32"/>
          <w:szCs w:val="32"/>
          <w:u w:val="none"/>
          <w:lang w:val="en-US" w:eastAsia="zh-CN"/>
        </w:rPr>
        <w:t>36.58%</w:t>
      </w:r>
      <w:r>
        <w:rPr>
          <w:rFonts w:hint="eastAsia" w:ascii="仿宋" w:hAnsi="仿宋" w:eastAsia="仿宋"/>
          <w:sz w:val="32"/>
          <w:szCs w:val="32"/>
          <w:u w:val="none"/>
        </w:rPr>
        <w:t>，主要原因：</w:t>
      </w:r>
      <w:r>
        <w:rPr>
          <w:rFonts w:hint="eastAsia" w:ascii="仿宋" w:hAnsi="仿宋" w:eastAsia="仿宋"/>
          <w:sz w:val="32"/>
          <w:szCs w:val="32"/>
          <w:u w:val="none"/>
          <w:lang w:val="en-US" w:eastAsia="zh-CN"/>
        </w:rPr>
        <w:t>2022年单位人员增加，且人均工资福利增加，影响人员经费增加。</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u w:val="none"/>
          <w:lang w:eastAsia="zh-CN"/>
        </w:rPr>
      </w:pPr>
      <w:r>
        <w:rPr>
          <w:rFonts w:hint="eastAsia" w:ascii="仿宋" w:hAnsi="仿宋" w:eastAsia="仿宋"/>
          <w:sz w:val="32"/>
          <w:szCs w:val="32"/>
          <w:u w:val="none"/>
          <w:lang w:eastAsia="zh-CN"/>
        </w:rPr>
        <w:t>2022</w:t>
      </w:r>
      <w:r>
        <w:rPr>
          <w:rFonts w:hint="eastAsia" w:ascii="仿宋" w:hAnsi="仿宋" w:eastAsia="仿宋"/>
          <w:sz w:val="32"/>
          <w:szCs w:val="32"/>
          <w:u w:val="none"/>
        </w:rPr>
        <w:t>年一般公共预算当年拨款</w:t>
      </w:r>
      <w:r>
        <w:rPr>
          <w:rFonts w:hint="eastAsia" w:ascii="仿宋" w:hAnsi="仿宋" w:eastAsia="仿宋"/>
          <w:sz w:val="32"/>
          <w:szCs w:val="32"/>
          <w:u w:val="none"/>
          <w:lang w:val="en-US" w:eastAsia="zh-CN"/>
        </w:rPr>
        <w:t>658.71</w:t>
      </w:r>
      <w:r>
        <w:rPr>
          <w:rFonts w:hint="eastAsia" w:ascii="仿宋" w:hAnsi="仿宋" w:eastAsia="仿宋"/>
          <w:sz w:val="32"/>
          <w:szCs w:val="32"/>
          <w:u w:val="none"/>
        </w:rPr>
        <w:t>万元,</w:t>
      </w:r>
      <w:r>
        <w:rPr>
          <w:rFonts w:hint="eastAsia" w:ascii="仿宋" w:hAnsi="仿宋" w:eastAsia="仿宋"/>
          <w:sz w:val="32"/>
          <w:szCs w:val="32"/>
          <w:u w:val="none"/>
          <w:lang w:eastAsia="zh-CN"/>
        </w:rPr>
        <w:t>包括</w:t>
      </w:r>
      <w:r>
        <w:rPr>
          <w:rFonts w:hint="eastAsia" w:ascii="仿宋" w:hAnsi="仿宋" w:eastAsia="仿宋"/>
          <w:sz w:val="32"/>
          <w:szCs w:val="32"/>
          <w:u w:val="none"/>
        </w:rPr>
        <w:t>一般公共服务支出</w:t>
      </w:r>
      <w:r>
        <w:rPr>
          <w:rFonts w:hint="eastAsia" w:ascii="仿宋" w:hAnsi="仿宋" w:eastAsia="仿宋"/>
          <w:sz w:val="32"/>
          <w:szCs w:val="32"/>
          <w:u w:val="none"/>
          <w:lang w:val="en-US" w:eastAsia="zh-CN"/>
        </w:rPr>
        <w:t>489.37</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74.29</w:t>
      </w:r>
      <w:r>
        <w:rPr>
          <w:rFonts w:hint="eastAsia" w:ascii="仿宋" w:hAnsi="仿宋" w:eastAsia="仿宋"/>
          <w:sz w:val="32"/>
          <w:szCs w:val="32"/>
          <w:u w:val="none"/>
        </w:rPr>
        <w:t>%；</w:t>
      </w:r>
      <w:r>
        <w:rPr>
          <w:rFonts w:hint="eastAsia" w:ascii="仿宋" w:hAnsi="仿宋" w:eastAsia="仿宋"/>
          <w:sz w:val="32"/>
          <w:szCs w:val="32"/>
          <w:u w:val="none"/>
          <w:lang w:eastAsia="zh-CN"/>
        </w:rPr>
        <w:t>文化旅游体育与传媒支出</w:t>
      </w:r>
      <w:r>
        <w:rPr>
          <w:rFonts w:hint="eastAsia" w:ascii="仿宋" w:hAnsi="仿宋" w:eastAsia="仿宋"/>
          <w:sz w:val="32"/>
          <w:szCs w:val="32"/>
          <w:u w:val="none"/>
          <w:lang w:val="en-US" w:eastAsia="zh-CN"/>
        </w:rPr>
        <w:t>40万元，占6.07%；</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54.38</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8.26</w:t>
      </w:r>
      <w:r>
        <w:rPr>
          <w:rFonts w:hint="eastAsia" w:ascii="仿宋" w:hAnsi="仿宋" w:eastAsia="仿宋"/>
          <w:sz w:val="32"/>
          <w:szCs w:val="32"/>
          <w:u w:val="none"/>
        </w:rPr>
        <w:t>%；卫生健康支出</w:t>
      </w:r>
      <w:r>
        <w:rPr>
          <w:rFonts w:hint="eastAsia" w:ascii="仿宋" w:hAnsi="仿宋" w:eastAsia="仿宋"/>
          <w:sz w:val="32"/>
          <w:szCs w:val="32"/>
          <w:u w:val="none"/>
          <w:lang w:val="en-US" w:eastAsia="zh-CN"/>
        </w:rPr>
        <w:t>32.03</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占</w:t>
      </w:r>
      <w:bookmarkStart w:id="0" w:name="_GoBack"/>
      <w:bookmarkEnd w:id="0"/>
      <w:r>
        <w:rPr>
          <w:rFonts w:hint="eastAsia" w:ascii="仿宋" w:hAnsi="仿宋" w:eastAsia="仿宋"/>
          <w:sz w:val="32"/>
          <w:szCs w:val="32"/>
          <w:u w:val="none"/>
          <w:lang w:val="en-US" w:eastAsia="zh-CN"/>
        </w:rPr>
        <w:t>4.86</w:t>
      </w:r>
      <w:r>
        <w:rPr>
          <w:rFonts w:hint="eastAsia" w:ascii="仿宋" w:hAnsi="仿宋" w:eastAsia="仿宋"/>
          <w:sz w:val="32"/>
          <w:szCs w:val="32"/>
          <w:u w:val="none"/>
        </w:rPr>
        <w:t xml:space="preserve"> %</w:t>
      </w:r>
      <w:r>
        <w:rPr>
          <w:rFonts w:hint="eastAsia" w:ascii="仿宋" w:hAnsi="仿宋" w:eastAsia="仿宋"/>
          <w:sz w:val="32"/>
          <w:szCs w:val="32"/>
          <w:u w:val="none"/>
          <w:lang w:eastAsia="zh-CN"/>
        </w:rPr>
        <w:t>；</w:t>
      </w:r>
      <w:r>
        <w:rPr>
          <w:rFonts w:hint="eastAsia" w:ascii="仿宋" w:hAnsi="仿宋" w:eastAsia="仿宋"/>
          <w:sz w:val="32"/>
          <w:szCs w:val="32"/>
          <w:u w:val="none"/>
        </w:rPr>
        <w:t>住房保障支出</w:t>
      </w:r>
      <w:r>
        <w:rPr>
          <w:rFonts w:hint="eastAsia" w:ascii="仿宋" w:hAnsi="仿宋" w:eastAsia="仿宋"/>
          <w:sz w:val="32"/>
          <w:szCs w:val="32"/>
          <w:u w:val="none"/>
          <w:lang w:val="en-US" w:eastAsia="zh-CN"/>
        </w:rPr>
        <w:t>42.93</w:t>
      </w:r>
      <w:r>
        <w:rPr>
          <w:rFonts w:hint="eastAsia" w:ascii="仿宋" w:hAnsi="仿宋" w:eastAsia="仿宋"/>
          <w:sz w:val="32"/>
          <w:szCs w:val="32"/>
          <w:u w:val="none"/>
        </w:rPr>
        <w:t>万元</w:t>
      </w:r>
      <w:r>
        <w:rPr>
          <w:rFonts w:hint="eastAsia" w:ascii="仿宋" w:hAnsi="仿宋" w:eastAsia="仿宋"/>
          <w:sz w:val="32"/>
          <w:szCs w:val="32"/>
          <w:u w:val="none"/>
          <w:lang w:eastAsia="zh-CN"/>
        </w:rPr>
        <w:t>，占</w:t>
      </w:r>
      <w:r>
        <w:rPr>
          <w:rFonts w:hint="eastAsia" w:ascii="仿宋" w:hAnsi="仿宋" w:eastAsia="仿宋"/>
          <w:sz w:val="32"/>
          <w:szCs w:val="32"/>
          <w:u w:val="none"/>
          <w:lang w:val="en-US" w:eastAsia="zh-CN"/>
        </w:rPr>
        <w:t>6.52</w:t>
      </w:r>
      <w:r>
        <w:rPr>
          <w:rFonts w:hint="eastAsia" w:ascii="仿宋" w:hAnsi="仿宋" w:eastAsia="仿宋"/>
          <w:sz w:val="32"/>
          <w:szCs w:val="32"/>
          <w:u w:val="none"/>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rPr>
        <w:t>1.一般公共服务支出（类）</w:t>
      </w:r>
      <w:r>
        <w:rPr>
          <w:rFonts w:hint="eastAsia" w:ascii="仿宋_GB2312" w:hAnsi="仿宋_GB2312" w:eastAsia="仿宋_GB2312" w:cs="仿宋_GB2312"/>
          <w:color w:val="auto"/>
          <w:sz w:val="32"/>
          <w:szCs w:val="32"/>
          <w:u w:val="none"/>
          <w:lang w:eastAsia="zh-CN"/>
        </w:rPr>
        <w:t>宣传事务支出</w:t>
      </w:r>
      <w:r>
        <w:rPr>
          <w:rFonts w:hint="eastAsia" w:ascii="仿宋" w:hAnsi="仿宋" w:eastAsia="仿宋"/>
          <w:sz w:val="32"/>
          <w:szCs w:val="32"/>
          <w:u w:val="none"/>
        </w:rPr>
        <w:t>（款）行政运行（项）</w:t>
      </w:r>
      <w:r>
        <w:rPr>
          <w:rFonts w:hint="eastAsia" w:ascii="仿宋" w:hAnsi="仿宋" w:eastAsia="仿宋"/>
          <w:sz w:val="32"/>
          <w:szCs w:val="32"/>
          <w:u w:val="none"/>
          <w:lang w:eastAsia="zh-CN"/>
        </w:rPr>
        <w:t>2022</w:t>
      </w:r>
      <w:r>
        <w:rPr>
          <w:rFonts w:hint="eastAsia" w:ascii="仿宋" w:hAnsi="仿宋" w:eastAsia="仿宋"/>
          <w:sz w:val="32"/>
          <w:szCs w:val="32"/>
          <w:u w:val="none"/>
        </w:rPr>
        <w:t>年预算数为</w:t>
      </w:r>
      <w:r>
        <w:rPr>
          <w:rFonts w:hint="eastAsia" w:ascii="仿宋" w:hAnsi="仿宋" w:eastAsia="仿宋"/>
          <w:sz w:val="32"/>
          <w:szCs w:val="32"/>
          <w:u w:val="none"/>
          <w:lang w:val="en-US" w:eastAsia="zh-CN"/>
        </w:rPr>
        <w:t>416.37</w:t>
      </w:r>
      <w:r>
        <w:rPr>
          <w:rFonts w:hint="eastAsia" w:ascii="仿宋" w:hAnsi="仿宋" w:eastAsia="仿宋"/>
          <w:sz w:val="32"/>
          <w:szCs w:val="32"/>
          <w:u w:val="none"/>
        </w:rPr>
        <w:t>万元，比</w:t>
      </w:r>
      <w:r>
        <w:rPr>
          <w:rFonts w:hint="eastAsia" w:ascii="仿宋" w:hAnsi="仿宋" w:eastAsia="仿宋"/>
          <w:sz w:val="32"/>
          <w:szCs w:val="32"/>
          <w:u w:val="none"/>
          <w:lang w:eastAsia="zh-CN"/>
        </w:rPr>
        <w:t>2021</w:t>
      </w:r>
      <w:r>
        <w:rPr>
          <w:rFonts w:hint="eastAsia" w:ascii="仿宋" w:hAnsi="仿宋" w:eastAsia="仿宋"/>
          <w:sz w:val="32"/>
          <w:szCs w:val="32"/>
          <w:u w:val="none"/>
        </w:rPr>
        <w:t>年执行数</w:t>
      </w:r>
      <w:r>
        <w:rPr>
          <w:rFonts w:hint="eastAsia" w:ascii="仿宋_GB2312" w:hAnsi="仿宋_GB2312" w:eastAsia="仿宋_GB2312" w:cs="仿宋_GB2312"/>
          <w:color w:val="auto"/>
          <w:sz w:val="32"/>
          <w:szCs w:val="32"/>
          <w:u w:val="none"/>
          <w:lang w:val="en-US" w:eastAsia="zh-CN"/>
        </w:rPr>
        <w:t>310.05万元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106.32</w:t>
      </w:r>
      <w:r>
        <w:rPr>
          <w:rFonts w:hint="eastAsia" w:ascii="仿宋" w:hAnsi="仿宋" w:eastAsia="仿宋"/>
          <w:sz w:val="32"/>
          <w:szCs w:val="32"/>
          <w:u w:val="none"/>
        </w:rPr>
        <w:t>万元，</w:t>
      </w:r>
      <w:r>
        <w:rPr>
          <w:rFonts w:hint="eastAsia" w:ascii="仿宋" w:hAnsi="仿宋" w:eastAsia="仿宋"/>
          <w:sz w:val="32"/>
          <w:szCs w:val="32"/>
          <w:u w:val="none"/>
          <w:lang w:eastAsia="zh-CN"/>
        </w:rPr>
        <w:t>增长</w:t>
      </w:r>
      <w:r>
        <w:rPr>
          <w:rFonts w:hint="eastAsia" w:ascii="仿宋" w:hAnsi="仿宋" w:eastAsia="仿宋"/>
          <w:sz w:val="32"/>
          <w:szCs w:val="32"/>
          <w:u w:val="none"/>
          <w:lang w:val="en-US" w:eastAsia="zh-CN"/>
        </w:rPr>
        <w:t>34.29</w:t>
      </w:r>
      <w:r>
        <w:rPr>
          <w:rFonts w:hint="eastAsia" w:ascii="仿宋" w:hAnsi="仿宋" w:eastAsia="仿宋"/>
          <w:sz w:val="32"/>
          <w:szCs w:val="32"/>
          <w:u w:val="none"/>
        </w:rPr>
        <w:t>%。主要是</w:t>
      </w:r>
      <w:r>
        <w:rPr>
          <w:rFonts w:hint="eastAsia" w:ascii="仿宋" w:hAnsi="仿宋" w:eastAsia="仿宋"/>
          <w:sz w:val="32"/>
          <w:szCs w:val="32"/>
          <w:u w:val="none"/>
          <w:lang w:val="en-US" w:eastAsia="zh-CN"/>
        </w:rPr>
        <w:t>2022年单位人员增加，且人均工资福利增加，影响人员经费增加。</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u w:val="none"/>
          <w:lang w:eastAsia="zh-CN"/>
        </w:rPr>
      </w:pPr>
      <w:r>
        <w:rPr>
          <w:rFonts w:hint="eastAsia" w:ascii="仿宋" w:hAnsi="仿宋" w:eastAsia="仿宋"/>
          <w:sz w:val="32"/>
          <w:szCs w:val="32"/>
          <w:u w:val="none"/>
        </w:rPr>
        <w:t>2.一般公共服务支出（类）</w:t>
      </w:r>
      <w:r>
        <w:rPr>
          <w:rFonts w:hint="eastAsia" w:ascii="仿宋_GB2312" w:hAnsi="仿宋_GB2312" w:eastAsia="仿宋_GB2312" w:cs="仿宋_GB2312"/>
          <w:color w:val="auto"/>
          <w:sz w:val="32"/>
          <w:szCs w:val="32"/>
          <w:u w:val="none"/>
          <w:lang w:eastAsia="zh-CN"/>
        </w:rPr>
        <w:t>宣传事务支出</w:t>
      </w:r>
      <w:r>
        <w:rPr>
          <w:rFonts w:hint="eastAsia" w:ascii="仿宋" w:hAnsi="仿宋" w:eastAsia="仿宋"/>
          <w:sz w:val="32"/>
          <w:szCs w:val="32"/>
          <w:u w:val="none"/>
        </w:rPr>
        <w:t>（款）其他宣传事务支出（项）</w:t>
      </w:r>
      <w:r>
        <w:rPr>
          <w:rFonts w:hint="eastAsia" w:ascii="仿宋" w:hAnsi="仿宋" w:eastAsia="仿宋"/>
          <w:sz w:val="32"/>
          <w:szCs w:val="32"/>
          <w:u w:val="none"/>
          <w:lang w:eastAsia="zh-CN"/>
        </w:rPr>
        <w:t>2022</w:t>
      </w:r>
      <w:r>
        <w:rPr>
          <w:rFonts w:hint="eastAsia" w:ascii="仿宋" w:hAnsi="仿宋" w:eastAsia="仿宋"/>
          <w:sz w:val="32"/>
          <w:szCs w:val="32"/>
          <w:u w:val="none"/>
        </w:rPr>
        <w:t>年预算数为</w:t>
      </w:r>
      <w:r>
        <w:rPr>
          <w:rFonts w:hint="eastAsia" w:ascii="仿宋" w:hAnsi="仿宋" w:eastAsia="仿宋"/>
          <w:sz w:val="32"/>
          <w:szCs w:val="32"/>
          <w:u w:val="none"/>
          <w:lang w:val="en-US" w:eastAsia="zh-CN"/>
        </w:rPr>
        <w:t>73</w:t>
      </w:r>
      <w:r>
        <w:rPr>
          <w:rFonts w:hint="eastAsia" w:ascii="仿宋" w:hAnsi="仿宋" w:eastAsia="仿宋"/>
          <w:sz w:val="32"/>
          <w:szCs w:val="32"/>
          <w:u w:val="none"/>
        </w:rPr>
        <w:t>万元，比</w:t>
      </w:r>
      <w:r>
        <w:rPr>
          <w:rFonts w:hint="eastAsia" w:ascii="仿宋" w:hAnsi="仿宋" w:eastAsia="仿宋"/>
          <w:sz w:val="32"/>
          <w:szCs w:val="32"/>
          <w:u w:val="none"/>
          <w:lang w:eastAsia="zh-CN"/>
        </w:rPr>
        <w:t>2021</w:t>
      </w:r>
      <w:r>
        <w:rPr>
          <w:rFonts w:hint="eastAsia" w:ascii="仿宋" w:hAnsi="仿宋" w:eastAsia="仿宋"/>
          <w:sz w:val="32"/>
          <w:szCs w:val="32"/>
          <w:u w:val="none"/>
        </w:rPr>
        <w:t>年执行数</w:t>
      </w:r>
      <w:r>
        <w:rPr>
          <w:rFonts w:hint="eastAsia" w:ascii="仿宋" w:hAnsi="仿宋" w:eastAsia="仿宋"/>
          <w:sz w:val="32"/>
          <w:szCs w:val="32"/>
          <w:u w:val="none"/>
          <w:lang w:val="en-US" w:eastAsia="zh-CN"/>
        </w:rPr>
        <w:t>64万元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9</w:t>
      </w:r>
      <w:r>
        <w:rPr>
          <w:rFonts w:hint="eastAsia" w:ascii="仿宋" w:hAnsi="仿宋" w:eastAsia="仿宋"/>
          <w:sz w:val="32"/>
          <w:szCs w:val="32"/>
          <w:u w:val="none"/>
        </w:rPr>
        <w:t>万元，</w:t>
      </w:r>
      <w:r>
        <w:rPr>
          <w:rFonts w:hint="eastAsia" w:ascii="仿宋" w:hAnsi="仿宋" w:eastAsia="仿宋"/>
          <w:sz w:val="32"/>
          <w:szCs w:val="32"/>
          <w:u w:val="none"/>
          <w:lang w:eastAsia="zh-CN"/>
        </w:rPr>
        <w:t>增长</w:t>
      </w:r>
      <w:r>
        <w:rPr>
          <w:rFonts w:hint="eastAsia" w:ascii="仿宋" w:hAnsi="仿宋" w:eastAsia="仿宋"/>
          <w:sz w:val="32"/>
          <w:szCs w:val="32"/>
          <w:u w:val="none"/>
          <w:lang w:val="en-US" w:eastAsia="zh-CN"/>
        </w:rPr>
        <w:t>14.06</w:t>
      </w:r>
      <w:r>
        <w:rPr>
          <w:rFonts w:hint="eastAsia" w:ascii="仿宋" w:hAnsi="仿宋" w:eastAsia="仿宋"/>
          <w:sz w:val="32"/>
          <w:szCs w:val="32"/>
          <w:u w:val="none"/>
        </w:rPr>
        <w:t>%。主要是</w:t>
      </w:r>
      <w:r>
        <w:rPr>
          <w:rFonts w:hint="eastAsia" w:ascii="仿宋" w:hAnsi="仿宋" w:eastAsia="仿宋"/>
          <w:sz w:val="32"/>
          <w:szCs w:val="32"/>
          <w:u w:val="none"/>
          <w:lang w:val="en-US" w:eastAsia="zh-CN"/>
        </w:rPr>
        <w:t>2022年项目预算科目合并</w:t>
      </w:r>
      <w:r>
        <w:rPr>
          <w:rFonts w:hint="eastAsia" w:ascii="仿宋" w:hAnsi="仿宋" w:eastAsia="仿宋"/>
          <w:sz w:val="32"/>
          <w:szCs w:val="32"/>
          <w:u w:val="none"/>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3.</w:t>
      </w:r>
      <w:r>
        <w:rPr>
          <w:rFonts w:hint="eastAsia" w:ascii="仿宋" w:hAnsi="仿宋" w:eastAsia="仿宋"/>
          <w:sz w:val="32"/>
          <w:szCs w:val="32"/>
          <w:u w:val="none"/>
        </w:rPr>
        <w:t>文化旅游体育与传媒支出（类）</w:t>
      </w:r>
      <w:r>
        <w:rPr>
          <w:rFonts w:hint="eastAsia" w:ascii="仿宋_GB2312" w:hAnsi="仿宋_GB2312" w:eastAsia="仿宋_GB2312" w:cs="仿宋_GB2312"/>
          <w:color w:val="auto"/>
          <w:sz w:val="32"/>
          <w:szCs w:val="32"/>
          <w:u w:val="none"/>
          <w:lang w:eastAsia="zh-CN"/>
        </w:rPr>
        <w:t>文化和旅游</w:t>
      </w:r>
      <w:r>
        <w:rPr>
          <w:rFonts w:hint="eastAsia" w:ascii="仿宋" w:hAnsi="仿宋" w:eastAsia="仿宋"/>
          <w:sz w:val="32"/>
          <w:szCs w:val="32"/>
          <w:u w:val="none"/>
        </w:rPr>
        <w:t>（款）其他文化和旅游支出（项）</w:t>
      </w:r>
      <w:r>
        <w:rPr>
          <w:rFonts w:hint="eastAsia" w:ascii="仿宋" w:hAnsi="仿宋" w:eastAsia="仿宋"/>
          <w:sz w:val="32"/>
          <w:szCs w:val="32"/>
          <w:u w:val="none"/>
          <w:lang w:eastAsia="zh-CN"/>
        </w:rPr>
        <w:t>2022</w:t>
      </w:r>
      <w:r>
        <w:rPr>
          <w:rFonts w:hint="eastAsia" w:ascii="仿宋" w:hAnsi="仿宋" w:eastAsia="仿宋"/>
          <w:sz w:val="32"/>
          <w:szCs w:val="32"/>
          <w:u w:val="none"/>
        </w:rPr>
        <w:t>年预算数为</w:t>
      </w:r>
      <w:r>
        <w:rPr>
          <w:rFonts w:hint="eastAsia" w:ascii="仿宋" w:hAnsi="仿宋" w:eastAsia="仿宋"/>
          <w:sz w:val="32"/>
          <w:szCs w:val="32"/>
          <w:u w:val="none"/>
          <w:lang w:val="en-US" w:eastAsia="zh-CN"/>
        </w:rPr>
        <w:t>40</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主要是</w:t>
      </w:r>
      <w:r>
        <w:rPr>
          <w:rFonts w:hint="eastAsia" w:ascii="仿宋" w:hAnsi="仿宋" w:eastAsia="仿宋"/>
          <w:sz w:val="32"/>
          <w:szCs w:val="32"/>
          <w:u w:val="none"/>
          <w:lang w:val="en-US" w:eastAsia="zh-CN"/>
        </w:rPr>
        <w:t>上年结转县级融合媒体建设项目资金</w:t>
      </w:r>
      <w:r>
        <w:rPr>
          <w:rFonts w:hint="eastAsia" w:ascii="仿宋" w:hAnsi="仿宋" w:eastAsia="仿宋"/>
          <w:sz w:val="32"/>
          <w:szCs w:val="32"/>
          <w:u w:val="none"/>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u w:val="none"/>
          <w:lang w:val="en-US" w:eastAsia="zh-CN"/>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rPr>
        <w:t>社会保障和就业支出（类）行政事业单位</w:t>
      </w:r>
      <w:r>
        <w:rPr>
          <w:rFonts w:hint="eastAsia" w:ascii="仿宋_GB2312" w:hAnsi="仿宋_GB2312" w:eastAsia="仿宋_GB2312" w:cs="仿宋_GB2312"/>
          <w:color w:val="auto"/>
          <w:sz w:val="32"/>
          <w:szCs w:val="32"/>
          <w:lang w:eastAsia="zh-CN"/>
        </w:rPr>
        <w:t>养老支出</w:t>
      </w:r>
      <w:r>
        <w:rPr>
          <w:rFonts w:hint="eastAsia" w:ascii="仿宋_GB2312" w:hAnsi="仿宋_GB2312" w:eastAsia="仿宋_GB2312" w:cs="仿宋_GB2312"/>
          <w:color w:val="auto"/>
          <w:sz w:val="32"/>
          <w:szCs w:val="32"/>
        </w:rPr>
        <w:t>（款）机关事业单位基本养老保险</w:t>
      </w:r>
      <w:r>
        <w:rPr>
          <w:rFonts w:hint="eastAsia" w:ascii="仿宋_GB2312" w:hAnsi="仿宋_GB2312" w:eastAsia="仿宋_GB2312" w:cs="仿宋_GB2312"/>
          <w:color w:val="auto"/>
          <w:sz w:val="32"/>
          <w:szCs w:val="32"/>
          <w:lang w:eastAsia="zh-CN"/>
        </w:rPr>
        <w:t>缴</w:t>
      </w:r>
      <w:r>
        <w:rPr>
          <w:rFonts w:hint="eastAsia" w:ascii="仿宋_GB2312" w:hAnsi="仿宋_GB2312" w:eastAsia="仿宋_GB2312" w:cs="仿宋_GB2312"/>
          <w:color w:val="auto"/>
          <w:sz w:val="32"/>
          <w:szCs w:val="32"/>
        </w:rPr>
        <w:t>费支出（</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lang w:val="en-US" w:eastAsia="zh-CN"/>
        </w:rPr>
        <w:t>2022年预算数53.17万元，比2021年执行数37.64万元减少15.53万元，增长41.25%。主要是</w:t>
      </w:r>
      <w:r>
        <w:rPr>
          <w:rFonts w:hint="eastAsia" w:ascii="仿宋" w:hAnsi="仿宋" w:eastAsia="仿宋"/>
          <w:sz w:val="32"/>
          <w:szCs w:val="32"/>
          <w:u w:val="none"/>
          <w:lang w:val="en-US" w:eastAsia="zh-CN"/>
        </w:rPr>
        <w:t>2022年单位人员增加，且人均工资福利增加，影响人员经费增加。</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 w:hAnsi="仿宋" w:eastAsia="仿宋"/>
          <w:sz w:val="32"/>
          <w:szCs w:val="32"/>
          <w:u w:val="none"/>
          <w:lang w:val="en-US" w:eastAsia="zh-CN"/>
        </w:rPr>
        <w:t>5.</w:t>
      </w:r>
      <w:r>
        <w:rPr>
          <w:rFonts w:hint="eastAsia" w:ascii="仿宋_GB2312" w:hAnsi="仿宋_GB2312" w:eastAsia="仿宋_GB2312" w:cs="仿宋_GB2312"/>
          <w:color w:val="auto"/>
          <w:sz w:val="32"/>
          <w:szCs w:val="32"/>
        </w:rPr>
        <w:t>社会保障和就业支出（类）</w:t>
      </w:r>
      <w:r>
        <w:rPr>
          <w:rFonts w:hint="eastAsia" w:ascii="仿宋_GB2312" w:hAnsi="仿宋_GB2312" w:eastAsia="仿宋_GB2312" w:cs="仿宋_GB2312"/>
          <w:color w:val="auto"/>
          <w:sz w:val="32"/>
          <w:szCs w:val="32"/>
          <w:lang w:eastAsia="zh-CN"/>
        </w:rPr>
        <w:t>财政对其他社会保险基金的补助（款）财政对失业保险基金的补助（项）</w:t>
      </w:r>
      <w:r>
        <w:rPr>
          <w:rFonts w:hint="eastAsia" w:ascii="仿宋_GB2312" w:hAnsi="仿宋_GB2312" w:eastAsia="仿宋_GB2312" w:cs="仿宋_GB2312"/>
          <w:color w:val="auto"/>
          <w:sz w:val="32"/>
          <w:szCs w:val="32"/>
          <w:u w:val="none"/>
          <w:lang w:val="en-US" w:eastAsia="zh-CN"/>
        </w:rPr>
        <w:t>2022年预算数0.88万元，比2021年执行数0.44万元增加0.44万元，增长50%%；主要是</w:t>
      </w:r>
      <w:r>
        <w:rPr>
          <w:rFonts w:hint="eastAsia" w:ascii="仿宋" w:hAnsi="仿宋" w:eastAsia="仿宋"/>
          <w:sz w:val="32"/>
          <w:szCs w:val="32"/>
          <w:u w:val="none"/>
          <w:lang w:val="en-US" w:eastAsia="zh-CN"/>
        </w:rPr>
        <w:t>2022年单位人员增加，且人均工资福利增加，影响人员经费增加。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76" w:lineRule="exact"/>
        <w:ind w:right="0" w:rightChars="0" w:firstLine="64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社会保障和就业支出（类）</w:t>
      </w:r>
      <w:r>
        <w:rPr>
          <w:rFonts w:hint="eastAsia" w:ascii="仿宋_GB2312" w:hAnsi="仿宋_GB2312" w:eastAsia="仿宋_GB2312" w:cs="仿宋_GB2312"/>
          <w:color w:val="auto"/>
          <w:sz w:val="32"/>
          <w:szCs w:val="32"/>
          <w:lang w:eastAsia="zh-CN"/>
        </w:rPr>
        <w:t>财政对其他社会保险基金的补助（款）</w:t>
      </w:r>
      <w:r>
        <w:rPr>
          <w:rFonts w:hint="eastAsia" w:ascii="仿宋_GB2312" w:hAnsi="仿宋_GB2312" w:eastAsia="仿宋_GB2312" w:cs="仿宋_GB2312"/>
          <w:color w:val="auto"/>
          <w:sz w:val="32"/>
          <w:szCs w:val="32"/>
          <w:u w:val="none"/>
          <w:lang w:eastAsia="zh-CN"/>
        </w:rPr>
        <w:t>财政对工伤保险的补助（项）</w:t>
      </w:r>
      <w:r>
        <w:rPr>
          <w:rFonts w:hint="eastAsia" w:ascii="仿宋_GB2312" w:hAnsi="仿宋_GB2312" w:eastAsia="仿宋_GB2312" w:cs="仿宋_GB2312"/>
          <w:color w:val="auto"/>
          <w:sz w:val="32"/>
          <w:szCs w:val="32"/>
          <w:u w:val="none"/>
          <w:lang w:val="en-US" w:eastAsia="zh-CN"/>
        </w:rPr>
        <w:t>2022年预算数0.33万元，比2021年执行数0.47万元减少0.14万元，下降29.78%；主要是</w:t>
      </w:r>
      <w:r>
        <w:rPr>
          <w:rFonts w:hint="eastAsia" w:ascii="仿宋" w:hAnsi="仿宋" w:eastAsia="仿宋"/>
          <w:sz w:val="32"/>
          <w:szCs w:val="32"/>
          <w:u w:val="none"/>
          <w:lang w:val="en-US" w:eastAsia="zh-CN"/>
        </w:rPr>
        <w:t>人员调整，事业干部减少。</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76" w:lineRule="exact"/>
        <w:ind w:right="0" w:rightChars="0" w:firstLine="64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lang w:eastAsia="zh-CN"/>
        </w:rPr>
        <w:t>卫生健康支出（类）行政事业单位医疗（款）公务员医疗补助（项）</w:t>
      </w:r>
      <w:r>
        <w:rPr>
          <w:rFonts w:hint="eastAsia" w:ascii="仿宋_GB2312" w:hAnsi="仿宋_GB2312" w:eastAsia="仿宋_GB2312" w:cs="仿宋_GB2312"/>
          <w:color w:val="auto"/>
          <w:sz w:val="32"/>
          <w:szCs w:val="32"/>
          <w:u w:val="none"/>
          <w:lang w:val="en-US" w:eastAsia="zh-CN"/>
        </w:rPr>
        <w:t>2022年预算数3.12万元，比2021年执行数7.06万元减少3.94万元，下降55.80%；主要是</w:t>
      </w:r>
      <w:r>
        <w:rPr>
          <w:rFonts w:hint="eastAsia" w:ascii="仿宋" w:hAnsi="仿宋" w:eastAsia="仿宋"/>
          <w:sz w:val="32"/>
          <w:szCs w:val="32"/>
          <w:u w:val="none"/>
          <w:lang w:val="en-US" w:eastAsia="zh-CN"/>
        </w:rPr>
        <w:t>人员调整，公务员干部减少。</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76" w:lineRule="exact"/>
        <w:ind w:right="0" w:rightChars="0" w:firstLine="64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lang w:eastAsia="zh-CN"/>
        </w:rPr>
        <w:t>卫生健康支出（类）财政对基本医疗保险基金的补助（款）财政对职工基本医疗保险基金的补助（项）</w:t>
      </w:r>
      <w:r>
        <w:rPr>
          <w:rFonts w:hint="eastAsia" w:ascii="仿宋_GB2312" w:hAnsi="仿宋_GB2312" w:eastAsia="仿宋_GB2312" w:cs="仿宋_GB2312"/>
          <w:color w:val="auto"/>
          <w:sz w:val="32"/>
          <w:szCs w:val="32"/>
          <w:u w:val="none"/>
          <w:lang w:val="en-US" w:eastAsia="zh-CN"/>
        </w:rPr>
        <w:t>2022年预算数28.91万元，比2021年执行数20.47万元增加8.44万元，下降41.23%；主要是社保缴纳基数调整，经费增加</w:t>
      </w:r>
      <w:r>
        <w:rPr>
          <w:rFonts w:hint="eastAsia" w:ascii="仿宋" w:hAnsi="仿宋" w:eastAsia="仿宋"/>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6" w:lineRule="exact"/>
        <w:ind w:right="0" w:rightChars="0" w:firstLine="641"/>
        <w:jc w:val="both"/>
        <w:textAlignment w:val="auto"/>
        <w:outlineLvl w:val="9"/>
        <w:rPr>
          <w:rFonts w:hint="eastAsia" w:ascii="仿宋" w:hAnsi="仿宋" w:eastAsia="仿宋"/>
          <w:sz w:val="32"/>
          <w:szCs w:val="32"/>
          <w:u w:val="none"/>
          <w:lang w:eastAsia="zh-CN"/>
        </w:rPr>
      </w:pP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住房保障支出（类）</w:t>
      </w:r>
      <w:r>
        <w:rPr>
          <w:rFonts w:hint="eastAsia" w:ascii="仿宋_GB2312" w:hAnsi="仿宋_GB2312" w:eastAsia="仿宋_GB2312" w:cs="仿宋_GB2312"/>
          <w:color w:val="auto"/>
          <w:sz w:val="32"/>
          <w:szCs w:val="32"/>
          <w:u w:val="none"/>
          <w:lang w:eastAsia="zh-CN"/>
        </w:rPr>
        <w:t>住房改革支出</w:t>
      </w:r>
      <w:r>
        <w:rPr>
          <w:rFonts w:hint="eastAsia" w:ascii="仿宋_GB2312" w:hAnsi="仿宋_GB2312" w:eastAsia="仿宋_GB2312" w:cs="仿宋_GB2312"/>
          <w:color w:val="auto"/>
          <w:sz w:val="32"/>
          <w:szCs w:val="32"/>
          <w:u w:val="none"/>
        </w:rPr>
        <w:t>（款）住房公积金</w:t>
      </w:r>
      <w:r>
        <w:rPr>
          <w:rFonts w:hint="eastAsia" w:ascii="仿宋_GB2312" w:hAnsi="仿宋_GB2312" w:eastAsia="仿宋_GB2312" w:cs="仿宋_GB2312"/>
          <w:color w:val="auto"/>
          <w:sz w:val="32"/>
          <w:szCs w:val="32"/>
          <w:u w:val="none"/>
          <w:lang w:eastAsia="zh-CN"/>
        </w:rPr>
        <w:t>支出</w:t>
      </w:r>
      <w:r>
        <w:rPr>
          <w:rFonts w:hint="eastAsia" w:ascii="仿宋_GB2312" w:hAnsi="仿宋_GB2312" w:eastAsia="仿宋_GB2312" w:cs="仿宋_GB2312"/>
          <w:color w:val="auto"/>
          <w:sz w:val="32"/>
          <w:szCs w:val="32"/>
          <w:u w:val="none"/>
        </w:rPr>
        <w:t>（项）</w:t>
      </w:r>
      <w:r>
        <w:rPr>
          <w:rFonts w:hint="eastAsia" w:ascii="仿宋_GB2312" w:hAnsi="仿宋_GB2312" w:eastAsia="仿宋_GB2312" w:cs="仿宋_GB2312"/>
          <w:color w:val="auto"/>
          <w:sz w:val="32"/>
          <w:szCs w:val="32"/>
          <w:u w:val="none"/>
          <w:lang w:eastAsia="zh-CN"/>
        </w:rPr>
        <w:t>2022</w:t>
      </w:r>
      <w:r>
        <w:rPr>
          <w:rFonts w:hint="eastAsia" w:ascii="仿宋_GB2312" w:hAnsi="仿宋_GB2312" w:eastAsia="仿宋_GB2312" w:cs="仿宋_GB2312"/>
          <w:color w:val="auto"/>
          <w:sz w:val="32"/>
          <w:szCs w:val="32"/>
          <w:u w:val="none"/>
        </w:rPr>
        <w:t>年预算数</w:t>
      </w:r>
      <w:r>
        <w:rPr>
          <w:rFonts w:hint="eastAsia" w:ascii="仿宋_GB2312" w:hAnsi="仿宋_GB2312" w:eastAsia="仿宋_GB2312" w:cs="仿宋_GB2312"/>
          <w:color w:val="auto"/>
          <w:sz w:val="32"/>
          <w:szCs w:val="32"/>
          <w:u w:val="none"/>
          <w:lang w:val="en-US" w:eastAsia="zh-CN"/>
        </w:rPr>
        <w:t>42.93</w:t>
      </w:r>
      <w:r>
        <w:rPr>
          <w:rFonts w:hint="eastAsia" w:ascii="仿宋_GB2312" w:hAnsi="仿宋_GB2312" w:eastAsia="仿宋_GB2312" w:cs="仿宋_GB2312"/>
          <w:color w:val="auto"/>
          <w:sz w:val="32"/>
          <w:szCs w:val="32"/>
          <w:u w:val="none"/>
        </w:rPr>
        <w:t>万元，</w:t>
      </w:r>
      <w:r>
        <w:rPr>
          <w:rFonts w:hint="eastAsia" w:ascii="仿宋_GB2312" w:hAnsi="仿宋_GB2312" w:eastAsia="仿宋_GB2312" w:cs="仿宋_GB2312"/>
          <w:color w:val="auto"/>
          <w:sz w:val="32"/>
          <w:szCs w:val="32"/>
          <w:u w:val="none"/>
          <w:lang w:val="en-US" w:eastAsia="zh-CN"/>
        </w:rPr>
        <w:t>比</w:t>
      </w:r>
      <w:r>
        <w:rPr>
          <w:rFonts w:hint="eastAsia" w:ascii="仿宋_GB2312" w:hAnsi="仿宋_GB2312" w:eastAsia="仿宋_GB2312" w:cs="仿宋_GB2312"/>
          <w:color w:val="auto"/>
          <w:sz w:val="32"/>
          <w:szCs w:val="32"/>
          <w:u w:val="none"/>
          <w:lang w:eastAsia="zh-CN"/>
        </w:rPr>
        <w:t>2021</w:t>
      </w:r>
      <w:r>
        <w:rPr>
          <w:rFonts w:hint="eastAsia" w:ascii="仿宋_GB2312" w:hAnsi="仿宋_GB2312" w:eastAsia="仿宋_GB2312" w:cs="仿宋_GB2312"/>
          <w:color w:val="auto"/>
          <w:sz w:val="32"/>
          <w:szCs w:val="32"/>
          <w:u w:val="none"/>
        </w:rPr>
        <w:t>年预算数</w:t>
      </w:r>
      <w:r>
        <w:rPr>
          <w:rFonts w:hint="eastAsia" w:ascii="仿宋_GB2312" w:hAnsi="仿宋_GB2312" w:eastAsia="仿宋_GB2312" w:cs="仿宋_GB2312"/>
          <w:color w:val="auto"/>
          <w:sz w:val="32"/>
          <w:szCs w:val="32"/>
          <w:u w:val="none"/>
          <w:lang w:val="en-US" w:eastAsia="zh-CN"/>
        </w:rPr>
        <w:t>31.15</w:t>
      </w:r>
      <w:r>
        <w:rPr>
          <w:rFonts w:hint="eastAsia" w:ascii="仿宋_GB2312" w:hAnsi="仿宋_GB2312" w:eastAsia="仿宋_GB2312" w:cs="仿宋_GB2312"/>
          <w:color w:val="auto"/>
          <w:sz w:val="32"/>
          <w:szCs w:val="32"/>
          <w:u w:val="none"/>
        </w:rPr>
        <w:t>万元</w:t>
      </w:r>
      <w:r>
        <w:rPr>
          <w:rFonts w:hint="eastAsia" w:ascii="仿宋_GB2312" w:hAnsi="仿宋_GB2312" w:eastAsia="仿宋_GB2312" w:cs="仿宋_GB2312"/>
          <w:color w:val="auto"/>
          <w:sz w:val="32"/>
          <w:szCs w:val="32"/>
          <w:u w:val="none"/>
          <w:lang w:val="en-US" w:eastAsia="zh-CN"/>
        </w:rPr>
        <w:t>增加11.78万元，增长37.81%；主要是公积金缴纳基数调整，经费增加</w:t>
      </w:r>
      <w:r>
        <w:rPr>
          <w:rFonts w:hint="eastAsia" w:ascii="仿宋" w:hAnsi="仿宋" w:eastAsia="仿宋"/>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六、</w:t>
      </w:r>
      <w:r>
        <w:rPr>
          <w:rFonts w:hint="eastAsia" w:ascii="黑体" w:hAnsi="黑体" w:eastAsia="黑体"/>
          <w:sz w:val="32"/>
          <w:szCs w:val="32"/>
          <w:u w:val="none"/>
          <w:lang w:eastAsia="zh-CN"/>
        </w:rPr>
        <w:t>2022</w:t>
      </w:r>
      <w:r>
        <w:rPr>
          <w:rFonts w:hint="eastAsia" w:ascii="黑体" w:hAnsi="黑体" w:eastAsia="黑体"/>
          <w:sz w:val="32"/>
          <w:szCs w:val="32"/>
          <w:u w:val="none"/>
        </w:rPr>
        <w:t>年一般公共预算基本支出表的说明</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u w:val="none"/>
          <w:lang w:eastAsia="zh-CN"/>
        </w:rPr>
        <w:t>2022</w:t>
      </w:r>
      <w:r>
        <w:rPr>
          <w:rFonts w:hint="eastAsia" w:ascii="仿宋" w:hAnsi="仿宋" w:eastAsia="仿宋"/>
          <w:sz w:val="32"/>
          <w:szCs w:val="32"/>
          <w:u w:val="none"/>
        </w:rPr>
        <w:t>年一般公共预算基本支出</w:t>
      </w:r>
      <w:r>
        <w:rPr>
          <w:rFonts w:hint="eastAsia" w:ascii="仿宋" w:hAnsi="仿宋" w:eastAsia="仿宋"/>
          <w:sz w:val="32"/>
          <w:szCs w:val="32"/>
          <w:u w:val="none"/>
          <w:lang w:val="en-US" w:eastAsia="zh-CN"/>
        </w:rPr>
        <w:t>407.28</w:t>
      </w:r>
      <w:r>
        <w:rPr>
          <w:rFonts w:hint="eastAsia" w:ascii="仿宋" w:hAnsi="仿宋" w:eastAsia="仿宋"/>
          <w:sz w:val="32"/>
          <w:szCs w:val="32"/>
          <w:u w:val="none"/>
        </w:rPr>
        <w:t>万元，其中：人员经费</w:t>
      </w:r>
      <w:r>
        <w:rPr>
          <w:rFonts w:hint="eastAsia" w:ascii="仿宋" w:hAnsi="仿宋" w:eastAsia="仿宋"/>
          <w:sz w:val="32"/>
          <w:szCs w:val="32"/>
          <w:u w:val="none"/>
          <w:lang w:val="en-US" w:eastAsia="zh-CN"/>
        </w:rPr>
        <w:t>515.23</w:t>
      </w:r>
      <w:r>
        <w:rPr>
          <w:rFonts w:hint="eastAsia" w:ascii="仿宋" w:hAnsi="仿宋" w:eastAsia="仿宋"/>
          <w:sz w:val="32"/>
          <w:szCs w:val="32"/>
          <w:u w:val="none"/>
        </w:rPr>
        <w:t>万元，主要包括：主要包括：</w:t>
      </w:r>
      <w:r>
        <w:rPr>
          <w:rFonts w:ascii="仿宋" w:hAnsi="仿宋" w:eastAsia="仿宋"/>
          <w:sz w:val="32"/>
          <w:szCs w:val="32"/>
          <w:u w:val="none"/>
        </w:rPr>
        <w:t>工资</w:t>
      </w:r>
      <w:r>
        <w:rPr>
          <w:rFonts w:hint="eastAsia" w:ascii="仿宋" w:hAnsi="仿宋" w:eastAsia="仿宋"/>
          <w:sz w:val="32"/>
          <w:szCs w:val="32"/>
          <w:u w:val="none"/>
          <w:lang w:eastAsia="zh-CN"/>
        </w:rPr>
        <w:t>福利</w:t>
      </w:r>
      <w:r>
        <w:rPr>
          <w:rFonts w:ascii="仿宋" w:hAnsi="仿宋" w:eastAsia="仿宋"/>
          <w:sz w:val="32"/>
          <w:szCs w:val="32"/>
          <w:u w:val="none"/>
        </w:rPr>
        <w:t>支出</w:t>
      </w:r>
      <w:r>
        <w:rPr>
          <w:rFonts w:hint="eastAsia" w:ascii="仿宋" w:hAnsi="仿宋" w:eastAsia="仿宋"/>
          <w:sz w:val="32"/>
          <w:szCs w:val="32"/>
          <w:u w:val="none"/>
          <w:lang w:val="en-US" w:eastAsia="zh-CN"/>
        </w:rPr>
        <w:t>362.27</w:t>
      </w:r>
      <w:r>
        <w:rPr>
          <w:rFonts w:hint="eastAsia" w:ascii="仿宋" w:hAnsi="仿宋" w:eastAsia="仿宋"/>
          <w:sz w:val="32"/>
          <w:szCs w:val="32"/>
          <w:u w:val="none"/>
          <w:lang w:eastAsia="zh-CN"/>
        </w:rPr>
        <w:t>万元</w:t>
      </w:r>
      <w:r>
        <w:rPr>
          <w:rFonts w:hint="eastAsia" w:ascii="仿宋" w:hAnsi="仿宋" w:eastAsia="仿宋"/>
          <w:sz w:val="32"/>
          <w:szCs w:val="32"/>
          <w:u w:val="none"/>
        </w:rPr>
        <w:t>（基本工资</w:t>
      </w:r>
      <w:r>
        <w:rPr>
          <w:rFonts w:hint="eastAsia" w:ascii="仿宋" w:hAnsi="仿宋" w:eastAsia="仿宋"/>
          <w:sz w:val="32"/>
          <w:szCs w:val="32"/>
          <w:u w:val="none"/>
          <w:lang w:val="en-US" w:eastAsia="zh-CN"/>
        </w:rPr>
        <w:t>70.96万元</w:t>
      </w:r>
      <w:r>
        <w:rPr>
          <w:rFonts w:hint="eastAsia" w:ascii="仿宋" w:hAnsi="仿宋" w:eastAsia="仿宋"/>
          <w:sz w:val="32"/>
          <w:szCs w:val="32"/>
          <w:u w:val="none"/>
        </w:rPr>
        <w:t>、津贴补贴</w:t>
      </w:r>
      <w:r>
        <w:rPr>
          <w:rFonts w:hint="eastAsia" w:ascii="仿宋" w:hAnsi="仿宋" w:eastAsia="仿宋"/>
          <w:sz w:val="32"/>
          <w:szCs w:val="32"/>
          <w:u w:val="none"/>
          <w:lang w:val="en-US" w:eastAsia="zh-CN"/>
        </w:rPr>
        <w:t>263.92万元</w:t>
      </w:r>
      <w:r>
        <w:rPr>
          <w:rFonts w:hint="eastAsia" w:ascii="仿宋" w:hAnsi="仿宋" w:eastAsia="仿宋"/>
          <w:sz w:val="32"/>
          <w:szCs w:val="32"/>
          <w:u w:val="none"/>
        </w:rPr>
        <w:t>、奖金</w:t>
      </w:r>
      <w:r>
        <w:rPr>
          <w:rFonts w:hint="eastAsia" w:ascii="仿宋" w:hAnsi="仿宋" w:eastAsia="仿宋"/>
          <w:sz w:val="32"/>
          <w:szCs w:val="32"/>
          <w:u w:val="none"/>
          <w:lang w:val="en-US" w:eastAsia="zh-CN"/>
        </w:rPr>
        <w:t>27.39万元</w:t>
      </w:r>
      <w:r>
        <w:rPr>
          <w:rFonts w:ascii="仿宋" w:hAnsi="仿宋" w:eastAsia="仿宋"/>
          <w:sz w:val="32"/>
          <w:szCs w:val="32"/>
          <w:u w:val="none"/>
        </w:rPr>
        <w:t>）</w:t>
      </w:r>
      <w:r>
        <w:rPr>
          <w:rFonts w:hint="eastAsia" w:ascii="仿宋" w:hAnsi="仿宋" w:eastAsia="仿宋"/>
          <w:sz w:val="32"/>
          <w:szCs w:val="32"/>
          <w:u w:val="none"/>
          <w:lang w:eastAsia="zh-CN"/>
        </w:rPr>
        <w:t>、</w:t>
      </w:r>
      <w:r>
        <w:rPr>
          <w:rFonts w:ascii="仿宋" w:hAnsi="仿宋" w:eastAsia="仿宋"/>
          <w:sz w:val="32"/>
          <w:szCs w:val="32"/>
          <w:u w:val="none"/>
        </w:rPr>
        <w:t>机</w:t>
      </w:r>
      <w:r>
        <w:rPr>
          <w:rFonts w:ascii="仿宋" w:hAnsi="仿宋" w:eastAsia="仿宋"/>
          <w:sz w:val="32"/>
          <w:szCs w:val="32"/>
        </w:rPr>
        <w:t>关事业单位养老保险缴费</w:t>
      </w:r>
      <w:r>
        <w:rPr>
          <w:rFonts w:hint="eastAsia" w:ascii="仿宋" w:hAnsi="仿宋" w:eastAsia="仿宋"/>
          <w:sz w:val="32"/>
          <w:szCs w:val="32"/>
          <w:lang w:val="en-US" w:eastAsia="zh-CN"/>
        </w:rPr>
        <w:t>53.17万元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28.91万元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eastAsia="zh-CN"/>
        </w:rPr>
        <w:t>缴费</w:t>
      </w:r>
      <w:r>
        <w:rPr>
          <w:rFonts w:hint="eastAsia" w:ascii="仿宋" w:hAnsi="仿宋" w:eastAsia="仿宋"/>
          <w:sz w:val="32"/>
          <w:szCs w:val="32"/>
          <w:lang w:val="en-US" w:eastAsia="zh-CN"/>
        </w:rPr>
        <w:t>73.12万元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1.21万元</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lang w:val="en-US" w:eastAsia="zh-CN"/>
        </w:rPr>
        <w:t>0.88万元</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lang w:val="en-US" w:eastAsia="zh-CN"/>
        </w:rPr>
        <w:t>0.33万元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23.62万元</w:t>
      </w:r>
      <w:r>
        <w:rPr>
          <w:rFonts w:ascii="仿宋" w:hAnsi="仿宋" w:eastAsia="仿宋"/>
          <w:sz w:val="32"/>
          <w:szCs w:val="32"/>
        </w:rPr>
        <w:t>住房公积金</w:t>
      </w:r>
      <w:r>
        <w:rPr>
          <w:rFonts w:hint="eastAsia" w:ascii="仿宋" w:hAnsi="仿宋" w:eastAsia="仿宋"/>
          <w:sz w:val="32"/>
          <w:szCs w:val="32"/>
          <w:lang w:val="en-US" w:eastAsia="zh-CN"/>
        </w:rPr>
        <w:t>42.93万元</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lang w:val="en-US" w:eastAsia="zh-CN"/>
        </w:rPr>
        <w:t>30.48</w:t>
      </w:r>
      <w:r>
        <w:rPr>
          <w:rFonts w:hint="eastAsia" w:ascii="仿宋" w:hAnsi="仿宋" w:eastAsia="仿宋"/>
          <w:sz w:val="32"/>
          <w:szCs w:val="32"/>
          <w:u w:val="none"/>
        </w:rPr>
        <w:t xml:space="preserve"> </w:t>
      </w:r>
      <w:r>
        <w:rPr>
          <w:rFonts w:hint="eastAsia" w:ascii="仿宋" w:hAnsi="仿宋" w:eastAsia="仿宋"/>
          <w:sz w:val="32"/>
          <w:szCs w:val="32"/>
        </w:rPr>
        <w:t>万元，主要包括：</w:t>
      </w:r>
      <w:r>
        <w:rPr>
          <w:rFonts w:ascii="仿宋" w:hAnsi="仿宋" w:eastAsia="仿宋"/>
          <w:sz w:val="32"/>
          <w:szCs w:val="32"/>
        </w:rPr>
        <w:t>商品和服务支出办公费</w:t>
      </w:r>
      <w:r>
        <w:rPr>
          <w:rFonts w:hint="eastAsia" w:ascii="仿宋" w:hAnsi="仿宋" w:eastAsia="仿宋"/>
          <w:sz w:val="32"/>
          <w:szCs w:val="32"/>
          <w:lang w:val="en-US" w:eastAsia="zh-CN"/>
        </w:rPr>
        <w:t>2.01万元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0.90万元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0.07万元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5.53万元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4.50万元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0.90万元</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lang w:val="en-US" w:eastAsia="zh-CN"/>
        </w:rPr>
        <w:t>0.95万元</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lang w:val="en-US" w:eastAsia="zh-CN"/>
        </w:rPr>
        <w:t>0.13万元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7.64万元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7.25万元</w:t>
      </w:r>
      <w:r>
        <w:rPr>
          <w:rFonts w:hint="eastAsia" w:ascii="仿宋" w:hAnsi="仿宋" w:eastAsia="仿宋"/>
          <w:sz w:val="32"/>
          <w:szCs w:val="32"/>
          <w:lang w:eastAsia="zh-CN"/>
        </w:rPr>
        <w:t>和其他商品和服务支出</w:t>
      </w:r>
      <w:r>
        <w:rPr>
          <w:rFonts w:hint="eastAsia" w:ascii="仿宋" w:hAnsi="仿宋" w:eastAsia="仿宋"/>
          <w:sz w:val="32"/>
          <w:szCs w:val="32"/>
          <w:lang w:val="en-US" w:eastAsia="zh-CN"/>
        </w:rPr>
        <w:t>0.60万元</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七、</w:t>
      </w:r>
      <w:r>
        <w:rPr>
          <w:rFonts w:hint="eastAsia" w:ascii="黑体" w:hAnsi="黑体" w:eastAsia="黑体"/>
          <w:sz w:val="32"/>
          <w:szCs w:val="32"/>
          <w:u w:val="none"/>
          <w:lang w:eastAsia="zh-CN"/>
        </w:rPr>
        <w:t>2022</w:t>
      </w:r>
      <w:r>
        <w:rPr>
          <w:rFonts w:hint="eastAsia" w:ascii="黑体" w:hAnsi="黑体" w:eastAsia="黑体"/>
          <w:sz w:val="32"/>
          <w:szCs w:val="32"/>
          <w:u w:val="none"/>
        </w:rPr>
        <w:t>年度一般公共预算“三公”经费预算情况说明</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u w:val="none"/>
        </w:rPr>
      </w:pPr>
      <w:r>
        <w:rPr>
          <w:rFonts w:hint="eastAsia" w:ascii="仿宋" w:hAnsi="仿宋" w:eastAsia="仿宋"/>
          <w:sz w:val="32"/>
          <w:szCs w:val="32"/>
          <w:u w:val="none"/>
          <w:lang w:eastAsia="zh-CN"/>
        </w:rPr>
        <w:t>2022</w:t>
      </w:r>
      <w:r>
        <w:rPr>
          <w:rFonts w:hint="eastAsia" w:ascii="仿宋" w:hAnsi="仿宋" w:eastAsia="仿宋"/>
          <w:sz w:val="32"/>
          <w:szCs w:val="32"/>
          <w:u w:val="none"/>
        </w:rPr>
        <w:t xml:space="preserve">年“三公”经费预算数为 </w:t>
      </w:r>
      <w:r>
        <w:rPr>
          <w:rFonts w:hint="eastAsia" w:ascii="仿宋" w:hAnsi="仿宋" w:eastAsia="仿宋"/>
          <w:sz w:val="32"/>
          <w:szCs w:val="32"/>
          <w:u w:val="none"/>
          <w:lang w:val="en-US" w:eastAsia="zh-CN"/>
        </w:rPr>
        <w:t>8.59</w:t>
      </w:r>
      <w:r>
        <w:rPr>
          <w:rFonts w:hint="eastAsia" w:ascii="仿宋" w:hAnsi="仿宋" w:eastAsia="仿宋"/>
          <w:sz w:val="32"/>
          <w:szCs w:val="32"/>
          <w:u w:val="none"/>
        </w:rPr>
        <w:t xml:space="preserve">万元，其中：因公出国（境）费 </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 万元，公务用车购置及运行费 </w:t>
      </w:r>
      <w:r>
        <w:rPr>
          <w:rFonts w:hint="eastAsia" w:ascii="仿宋" w:hAnsi="仿宋" w:eastAsia="仿宋"/>
          <w:sz w:val="32"/>
          <w:szCs w:val="32"/>
          <w:u w:val="none"/>
          <w:lang w:val="en-US" w:eastAsia="zh-CN"/>
        </w:rPr>
        <w:t>7.64</w:t>
      </w:r>
      <w:r>
        <w:rPr>
          <w:rFonts w:hint="eastAsia" w:ascii="仿宋" w:hAnsi="仿宋" w:eastAsia="仿宋"/>
          <w:sz w:val="32"/>
          <w:szCs w:val="32"/>
          <w:u w:val="none"/>
        </w:rPr>
        <w:t xml:space="preserve">万元，公务接待费 </w:t>
      </w:r>
      <w:r>
        <w:rPr>
          <w:rFonts w:hint="eastAsia" w:ascii="仿宋" w:hAnsi="仿宋" w:eastAsia="仿宋"/>
          <w:sz w:val="32"/>
          <w:szCs w:val="32"/>
          <w:u w:val="none"/>
          <w:lang w:val="en-US" w:eastAsia="zh-CN"/>
        </w:rPr>
        <w:t>0.95</w:t>
      </w:r>
      <w:r>
        <w:rPr>
          <w:rFonts w:hint="eastAsia" w:ascii="仿宋" w:hAnsi="仿宋" w:eastAsia="仿宋"/>
          <w:sz w:val="32"/>
          <w:szCs w:val="32"/>
          <w:u w:val="none"/>
        </w:rPr>
        <w:t xml:space="preserve"> 万元。</w:t>
      </w:r>
      <w:r>
        <w:rPr>
          <w:rFonts w:hint="eastAsia" w:ascii="仿宋" w:hAnsi="仿宋" w:eastAsia="仿宋"/>
          <w:sz w:val="32"/>
          <w:szCs w:val="32"/>
          <w:u w:val="none"/>
          <w:lang w:eastAsia="zh-CN"/>
        </w:rPr>
        <w:t>2022</w:t>
      </w:r>
      <w:r>
        <w:rPr>
          <w:rFonts w:hint="eastAsia" w:ascii="仿宋" w:hAnsi="仿宋" w:eastAsia="仿宋"/>
          <w:sz w:val="32"/>
          <w:szCs w:val="32"/>
          <w:u w:val="none"/>
        </w:rPr>
        <w:t>年“三公”经费预算比</w:t>
      </w:r>
      <w:r>
        <w:rPr>
          <w:rFonts w:hint="eastAsia" w:ascii="仿宋" w:hAnsi="仿宋" w:eastAsia="仿宋"/>
          <w:sz w:val="32"/>
          <w:szCs w:val="32"/>
          <w:u w:val="none"/>
          <w:lang w:eastAsia="zh-CN"/>
        </w:rPr>
        <w:t>2021</w:t>
      </w:r>
      <w:r>
        <w:rPr>
          <w:rFonts w:hint="eastAsia" w:ascii="仿宋" w:hAnsi="仿宋" w:eastAsia="仿宋"/>
          <w:sz w:val="32"/>
          <w:szCs w:val="32"/>
          <w:u w:val="none"/>
        </w:rPr>
        <w:t>年</w:t>
      </w:r>
      <w:r>
        <w:rPr>
          <w:rFonts w:hint="eastAsia" w:ascii="仿宋" w:hAnsi="仿宋" w:eastAsia="仿宋"/>
          <w:sz w:val="32"/>
          <w:szCs w:val="32"/>
          <w:u w:val="none"/>
          <w:lang w:val="en-US" w:eastAsia="zh-CN"/>
        </w:rPr>
        <w:t xml:space="preserve"> 7.78</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0.81</w:t>
      </w:r>
      <w:r>
        <w:rPr>
          <w:rFonts w:hint="eastAsia" w:ascii="仿宋" w:hAnsi="仿宋" w:eastAsia="仿宋"/>
          <w:sz w:val="32"/>
          <w:szCs w:val="32"/>
          <w:u w:val="none"/>
        </w:rPr>
        <w:t>万元，</w:t>
      </w:r>
      <w:r>
        <w:rPr>
          <w:rFonts w:hint="eastAsia" w:ascii="仿宋" w:hAnsi="仿宋" w:eastAsia="仿宋"/>
          <w:sz w:val="32"/>
          <w:szCs w:val="32"/>
          <w:u w:val="none"/>
          <w:lang w:eastAsia="zh-CN"/>
        </w:rPr>
        <w:t>增长</w:t>
      </w:r>
      <w:r>
        <w:rPr>
          <w:rFonts w:hint="eastAsia" w:ascii="仿宋" w:hAnsi="仿宋" w:eastAsia="仿宋"/>
          <w:sz w:val="32"/>
          <w:szCs w:val="32"/>
          <w:u w:val="none"/>
          <w:lang w:val="en-US" w:eastAsia="zh-CN"/>
        </w:rPr>
        <w:t>10.41</w:t>
      </w:r>
      <w:r>
        <w:rPr>
          <w:rFonts w:hint="eastAsia" w:ascii="仿宋" w:hAnsi="仿宋" w:eastAsia="仿宋"/>
          <w:sz w:val="32"/>
          <w:szCs w:val="32"/>
          <w:u w:val="none"/>
        </w:rPr>
        <w:t>%，主要原因是</w:t>
      </w:r>
      <w:r>
        <w:rPr>
          <w:rFonts w:hint="eastAsia" w:ascii="仿宋" w:hAnsi="仿宋" w:eastAsia="仿宋"/>
          <w:sz w:val="32"/>
          <w:szCs w:val="32"/>
          <w:u w:val="none"/>
          <w:lang w:eastAsia="zh-CN"/>
        </w:rPr>
        <w:t>人员增加，“三公经费”比例增加</w:t>
      </w:r>
      <w:r>
        <w:rPr>
          <w:rFonts w:hint="eastAsia" w:ascii="仿宋" w:hAnsi="仿宋" w:eastAsia="仿宋"/>
          <w:sz w:val="32"/>
          <w:szCs w:val="32"/>
          <w:u w:val="none"/>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u w:val="none"/>
        </w:rPr>
      </w:pPr>
      <w:r>
        <w:rPr>
          <w:rFonts w:hint="eastAsia" w:ascii="仿宋" w:hAnsi="仿宋" w:eastAsia="仿宋"/>
          <w:sz w:val="32"/>
          <w:szCs w:val="32"/>
          <w:u w:val="none"/>
          <w:lang w:eastAsia="zh-CN"/>
        </w:rPr>
        <w:t>我单位无公务用车购置费，车辆</w:t>
      </w:r>
      <w:r>
        <w:rPr>
          <w:rFonts w:hint="eastAsia" w:ascii="仿宋" w:hAnsi="仿宋" w:eastAsia="仿宋"/>
          <w:sz w:val="32"/>
          <w:szCs w:val="32"/>
          <w:u w:val="none"/>
        </w:rPr>
        <w:t>保有</w:t>
      </w:r>
      <w:r>
        <w:rPr>
          <w:rFonts w:hint="eastAsia" w:ascii="仿宋" w:hAnsi="仿宋" w:eastAsia="仿宋"/>
          <w:sz w:val="32"/>
          <w:szCs w:val="32"/>
          <w:u w:val="none"/>
          <w:lang w:val="en-US" w:eastAsia="zh-CN"/>
        </w:rPr>
        <w:t>1</w:t>
      </w:r>
      <w:r>
        <w:rPr>
          <w:rFonts w:hint="eastAsia" w:ascii="仿宋" w:hAnsi="仿宋" w:eastAsia="仿宋"/>
          <w:sz w:val="32"/>
          <w:szCs w:val="32"/>
          <w:u w:val="none"/>
          <w:lang w:eastAsia="zh-CN"/>
        </w:rPr>
        <w:t>辆</w:t>
      </w:r>
      <w:r>
        <w:rPr>
          <w:rFonts w:hint="eastAsia" w:ascii="仿宋" w:hAnsi="仿宋" w:eastAsia="仿宋"/>
          <w:sz w:val="32"/>
          <w:szCs w:val="32"/>
          <w:u w:val="none"/>
        </w:rPr>
        <w:t>，</w:t>
      </w:r>
      <w:r>
        <w:rPr>
          <w:rFonts w:hint="eastAsia" w:ascii="仿宋" w:hAnsi="仿宋" w:eastAsia="仿宋"/>
          <w:sz w:val="32"/>
          <w:szCs w:val="32"/>
          <w:u w:val="none"/>
          <w:lang w:eastAsia="zh-CN"/>
        </w:rPr>
        <w:t>预计</w:t>
      </w:r>
      <w:r>
        <w:rPr>
          <w:rFonts w:hint="eastAsia" w:ascii="仿宋" w:hAnsi="仿宋" w:eastAsia="仿宋"/>
          <w:sz w:val="32"/>
          <w:szCs w:val="32"/>
          <w:u w:val="none"/>
          <w:lang w:val="en-US" w:eastAsia="zh-CN"/>
        </w:rPr>
        <w:t>2022年公务接待</w:t>
      </w:r>
      <w:r>
        <w:rPr>
          <w:rFonts w:hint="eastAsia" w:ascii="仿宋" w:hAnsi="仿宋" w:eastAsia="仿宋"/>
          <w:sz w:val="32"/>
          <w:szCs w:val="32"/>
          <w:u w:val="none"/>
        </w:rPr>
        <w:t>国内公务接待</w:t>
      </w:r>
      <w:r>
        <w:rPr>
          <w:rFonts w:hint="eastAsia" w:ascii="仿宋" w:hAnsi="仿宋" w:eastAsia="仿宋"/>
          <w:sz w:val="32"/>
          <w:szCs w:val="32"/>
          <w:u w:val="none"/>
          <w:lang w:val="en-US" w:eastAsia="zh-CN"/>
        </w:rPr>
        <w:t>20余</w:t>
      </w:r>
      <w:r>
        <w:rPr>
          <w:rFonts w:hint="eastAsia" w:ascii="仿宋" w:hAnsi="仿宋" w:eastAsia="仿宋"/>
          <w:sz w:val="32"/>
          <w:szCs w:val="32"/>
          <w:u w:val="none"/>
        </w:rPr>
        <w:t>批次、</w:t>
      </w:r>
      <w:r>
        <w:rPr>
          <w:rFonts w:hint="eastAsia" w:ascii="仿宋" w:hAnsi="仿宋" w:eastAsia="仿宋"/>
          <w:sz w:val="32"/>
          <w:szCs w:val="32"/>
          <w:u w:val="none"/>
          <w:lang w:val="en-US" w:eastAsia="zh-CN"/>
        </w:rPr>
        <w:t>100余</w:t>
      </w:r>
      <w:r>
        <w:rPr>
          <w:rFonts w:hint="eastAsia" w:ascii="仿宋" w:hAnsi="仿宋" w:eastAsia="仿宋"/>
          <w:sz w:val="32"/>
          <w:szCs w:val="32"/>
          <w:u w:val="none"/>
        </w:rPr>
        <w:t>人</w:t>
      </w:r>
      <w:r>
        <w:rPr>
          <w:rFonts w:hint="eastAsia" w:ascii="仿宋" w:hAnsi="仿宋" w:eastAsia="仿宋"/>
          <w:sz w:val="32"/>
          <w:szCs w:val="32"/>
          <w:u w:val="none"/>
          <w:lang w:eastAsia="zh-CN"/>
        </w:rPr>
        <w:t>次</w:t>
      </w:r>
      <w:r>
        <w:rPr>
          <w:rFonts w:hint="eastAsia" w:ascii="仿宋" w:hAnsi="仿宋" w:eastAsia="仿宋"/>
          <w:sz w:val="32"/>
          <w:szCs w:val="32"/>
          <w:u w:val="none"/>
        </w:rPr>
        <w:t>。</w:t>
      </w:r>
    </w:p>
    <w:p>
      <w:pPr>
        <w:ind w:firstLine="640" w:firstLineChars="200"/>
        <w:rPr>
          <w:rFonts w:ascii="黑体" w:hAnsi="黑体" w:eastAsia="黑体"/>
          <w:sz w:val="32"/>
          <w:szCs w:val="32"/>
          <w:u w:val="none"/>
        </w:rPr>
      </w:pPr>
      <w:r>
        <w:rPr>
          <w:rFonts w:hint="eastAsia" w:ascii="黑体" w:hAnsi="黑体" w:eastAsia="黑体"/>
          <w:sz w:val="32"/>
          <w:szCs w:val="32"/>
          <w:u w:val="none"/>
        </w:rPr>
        <w:t>八、</w:t>
      </w:r>
      <w:r>
        <w:rPr>
          <w:rFonts w:hint="eastAsia" w:ascii="黑体" w:hAnsi="黑体" w:eastAsia="黑体"/>
          <w:sz w:val="32"/>
          <w:szCs w:val="32"/>
          <w:u w:val="none"/>
          <w:lang w:eastAsia="zh-CN"/>
        </w:rPr>
        <w:t>2022</w:t>
      </w:r>
      <w:r>
        <w:rPr>
          <w:rFonts w:hint="eastAsia" w:ascii="黑体" w:hAnsi="黑体" w:eastAsia="黑体"/>
          <w:sz w:val="32"/>
          <w:szCs w:val="32"/>
          <w:u w:val="none"/>
        </w:rPr>
        <w:t>年度政府性基金预算支出情况说明</w:t>
      </w:r>
    </w:p>
    <w:tbl>
      <w:tblPr>
        <w:tblStyle w:val="7"/>
        <w:tblpPr w:leftFromText="180" w:rightFromText="180" w:vertAnchor="text" w:horzAnchor="page" w:tblpX="1785" w:tblpY="167"/>
        <w:tblOverlap w:val="never"/>
        <w:tblW w:w="8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975"/>
        <w:gridCol w:w="1020"/>
        <w:gridCol w:w="960"/>
        <w:gridCol w:w="975"/>
        <w:gridCol w:w="885"/>
        <w:gridCol w:w="1200"/>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8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科目编码</w:t>
            </w:r>
          </w:p>
        </w:tc>
        <w:tc>
          <w:tcPr>
            <w:tcW w:w="97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目名称</w:t>
            </w:r>
          </w:p>
        </w:tc>
        <w:tc>
          <w:tcPr>
            <w:tcW w:w="102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020"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19"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32" w:hRule="atLeast"/>
        </w:trPr>
        <w:tc>
          <w:tcPr>
            <w:tcW w:w="8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97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97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对个人和家庭补助</w:t>
            </w:r>
          </w:p>
        </w:tc>
        <w:tc>
          <w:tcPr>
            <w:tcW w:w="88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w:t>
            </w:r>
          </w:p>
        </w:tc>
        <w:tc>
          <w:tcPr>
            <w:tcW w:w="12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1719" w:type="dxa"/>
            <w:tcBorders>
              <w:top w:val="single" w:color="C2C3C4" w:sz="4" w:space="0"/>
              <w:left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0" w:hRule="atLeast"/>
        </w:trPr>
        <w:tc>
          <w:tcPr>
            <w:tcW w:w="8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102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8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1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bl>
    <w:p>
      <w:pPr>
        <w:jc w:val="center"/>
        <w:rPr>
          <w:rFonts w:hint="eastAsia" w:ascii="仿宋" w:hAnsi="仿宋" w:eastAsia="仿宋"/>
          <w:sz w:val="32"/>
          <w:szCs w:val="32"/>
          <w:u w:val="none"/>
        </w:rPr>
      </w:pPr>
      <w:r>
        <w:rPr>
          <w:rFonts w:hint="eastAsia" w:ascii="仿宋" w:hAnsi="仿宋" w:eastAsia="仿宋"/>
          <w:sz w:val="32"/>
          <w:szCs w:val="32"/>
          <w:u w:val="none"/>
        </w:rPr>
        <w:t>我部门</w:t>
      </w:r>
      <w:r>
        <w:rPr>
          <w:rFonts w:hint="eastAsia" w:ascii="仿宋" w:hAnsi="仿宋" w:eastAsia="仿宋"/>
          <w:sz w:val="32"/>
          <w:szCs w:val="32"/>
          <w:u w:val="none"/>
          <w:lang w:eastAsia="zh-CN"/>
        </w:rPr>
        <w:t>2022</w:t>
      </w:r>
      <w:r>
        <w:rPr>
          <w:rFonts w:hint="eastAsia" w:ascii="仿宋" w:hAnsi="仿宋" w:eastAsia="仿宋"/>
          <w:sz w:val="32"/>
          <w:szCs w:val="32"/>
          <w:u w:val="none"/>
        </w:rPr>
        <w:t>年度没有使用政府性基金安排的支出。</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outlineLvl w:val="9"/>
        <w:rPr>
          <w:rFonts w:ascii="黑体" w:hAnsi="黑体" w:eastAsia="黑体"/>
          <w:sz w:val="32"/>
          <w:szCs w:val="32"/>
          <w:u w:val="none"/>
        </w:rPr>
      </w:pPr>
      <w:r>
        <w:rPr>
          <w:rFonts w:hint="eastAsia" w:ascii="黑体" w:hAnsi="黑体" w:eastAsia="黑体"/>
          <w:sz w:val="32"/>
          <w:szCs w:val="32"/>
          <w:u w:val="none"/>
        </w:rPr>
        <w:t>九、其他重要事项的情况说明</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outlineLvl w:val="9"/>
        <w:rPr>
          <w:rFonts w:ascii="楷体" w:hAnsi="楷体" w:eastAsia="楷体"/>
          <w:sz w:val="32"/>
          <w:szCs w:val="32"/>
          <w:u w:val="none"/>
        </w:rPr>
      </w:pPr>
      <w:r>
        <w:rPr>
          <w:rFonts w:hint="eastAsia" w:ascii="楷体" w:hAnsi="楷体" w:eastAsia="楷体"/>
          <w:sz w:val="32"/>
          <w:szCs w:val="32"/>
          <w:u w:val="none"/>
        </w:rPr>
        <w:t>（一）机关运行经费安排使用情况说明。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lang w:val="en-US" w:eastAsia="zh-CN"/>
        </w:rPr>
        <w:t>2022</w:t>
      </w:r>
      <w:r>
        <w:rPr>
          <w:rFonts w:hint="eastAsia" w:ascii="仿宋" w:hAnsi="仿宋" w:eastAsia="仿宋"/>
          <w:sz w:val="32"/>
          <w:szCs w:val="32"/>
          <w:u w:val="none"/>
        </w:rPr>
        <w:t>年</w:t>
      </w:r>
      <w:r>
        <w:rPr>
          <w:rFonts w:hint="eastAsia" w:ascii="仿宋" w:hAnsi="仿宋" w:eastAsia="仿宋"/>
          <w:sz w:val="32"/>
          <w:szCs w:val="32"/>
          <w:u w:val="none"/>
          <w:lang w:eastAsia="zh-CN"/>
        </w:rPr>
        <w:t>我部</w:t>
      </w:r>
      <w:r>
        <w:rPr>
          <w:rFonts w:hint="eastAsia" w:ascii="仿宋" w:hAnsi="仿宋" w:eastAsia="仿宋"/>
          <w:sz w:val="32"/>
          <w:szCs w:val="32"/>
          <w:u w:val="none"/>
        </w:rPr>
        <w:t>机关运行经费财政拨款预算</w:t>
      </w:r>
      <w:r>
        <w:rPr>
          <w:rFonts w:hint="eastAsia" w:ascii="仿宋_GB2312" w:eastAsia="仿宋_GB2312" w:cs="仿宋_GB2312" w:hAnsiTheme="minorHAnsi"/>
          <w:kern w:val="0"/>
          <w:sz w:val="32"/>
          <w:szCs w:val="32"/>
          <w:u w:val="none"/>
          <w:lang w:val="en-US" w:eastAsia="zh-CN"/>
        </w:rPr>
        <w:t>30.48</w:t>
      </w:r>
      <w:r>
        <w:rPr>
          <w:rFonts w:hint="eastAsia" w:ascii="仿宋" w:hAnsi="仿宋" w:eastAsia="仿宋"/>
          <w:sz w:val="32"/>
          <w:szCs w:val="32"/>
          <w:u w:val="none"/>
        </w:rPr>
        <w:t>万元，比</w:t>
      </w:r>
      <w:r>
        <w:rPr>
          <w:rFonts w:hint="eastAsia" w:ascii="仿宋" w:hAnsi="仿宋" w:eastAsia="仿宋"/>
          <w:sz w:val="32"/>
          <w:szCs w:val="32"/>
          <w:u w:val="none"/>
          <w:lang w:eastAsia="zh-CN"/>
        </w:rPr>
        <w:t>2021</w:t>
      </w:r>
      <w:r>
        <w:rPr>
          <w:rFonts w:hint="eastAsia" w:ascii="仿宋" w:hAnsi="仿宋" w:eastAsia="仿宋"/>
          <w:sz w:val="32"/>
          <w:szCs w:val="32"/>
          <w:u w:val="none"/>
        </w:rPr>
        <w:t>年预算</w:t>
      </w:r>
      <w:r>
        <w:rPr>
          <w:rFonts w:hint="eastAsia" w:ascii="仿宋_GB2312" w:eastAsia="仿宋_GB2312" w:cs="仿宋_GB2312" w:hAnsiTheme="minorHAnsi"/>
          <w:kern w:val="0"/>
          <w:sz w:val="32"/>
          <w:szCs w:val="32"/>
          <w:u w:val="none"/>
          <w:lang w:val="en-US" w:eastAsia="zh-CN"/>
        </w:rPr>
        <w:t>26.28</w:t>
      </w:r>
      <w:r>
        <w:rPr>
          <w:rFonts w:hint="eastAsia" w:ascii="仿宋" w:hAnsi="仿宋" w:eastAsia="仿宋"/>
          <w:sz w:val="32"/>
          <w:szCs w:val="32"/>
          <w:u w:val="none"/>
        </w:rPr>
        <w:t>万元增加</w:t>
      </w:r>
      <w:r>
        <w:rPr>
          <w:rFonts w:hint="eastAsia" w:ascii="仿宋_GB2312" w:eastAsia="仿宋_GB2312" w:cs="仿宋_GB2312" w:hAnsiTheme="minorHAnsi"/>
          <w:kern w:val="0"/>
          <w:sz w:val="32"/>
          <w:szCs w:val="32"/>
          <w:u w:val="none"/>
          <w:lang w:val="en-US" w:eastAsia="zh-CN"/>
        </w:rPr>
        <w:t>4.2</w:t>
      </w:r>
      <w:r>
        <w:rPr>
          <w:rFonts w:hint="eastAsia" w:ascii="仿宋" w:hAnsi="仿宋" w:eastAsia="仿宋"/>
          <w:sz w:val="32"/>
          <w:szCs w:val="32"/>
          <w:u w:val="none"/>
        </w:rPr>
        <w:t>万元，增长</w:t>
      </w:r>
      <w:r>
        <w:rPr>
          <w:rFonts w:hint="eastAsia" w:ascii="仿宋_GB2312" w:eastAsia="仿宋_GB2312" w:cs="仿宋_GB2312" w:hAnsiTheme="minorHAnsi"/>
          <w:kern w:val="0"/>
          <w:sz w:val="32"/>
          <w:szCs w:val="32"/>
          <w:u w:val="none"/>
          <w:lang w:val="en-US" w:eastAsia="zh-CN"/>
        </w:rPr>
        <w:t>15.98</w:t>
      </w:r>
      <w:r>
        <w:rPr>
          <w:rFonts w:ascii="仿宋" w:hAnsi="仿宋" w:eastAsia="仿宋"/>
          <w:sz w:val="32"/>
          <w:szCs w:val="32"/>
          <w:u w:val="none"/>
        </w:rPr>
        <w:t>%</w:t>
      </w:r>
      <w:r>
        <w:rPr>
          <w:rFonts w:hint="eastAsia" w:ascii="仿宋" w:hAnsi="仿宋" w:eastAsia="仿宋"/>
          <w:sz w:val="32"/>
          <w:szCs w:val="32"/>
          <w:u w:val="none"/>
        </w:rPr>
        <w:t>。主要是</w:t>
      </w:r>
      <w:r>
        <w:rPr>
          <w:rFonts w:hint="eastAsia" w:ascii="仿宋_GB2312" w:eastAsia="仿宋_GB2312" w:cs="仿宋_GB2312" w:hAnsiTheme="minorHAnsi"/>
          <w:kern w:val="0"/>
          <w:sz w:val="32"/>
          <w:szCs w:val="32"/>
          <w:u w:val="none"/>
          <w:lang w:eastAsia="zh-CN"/>
        </w:rPr>
        <w:t>人员经费基数增加</w:t>
      </w:r>
      <w:r>
        <w:rPr>
          <w:rFonts w:hint="eastAsia" w:ascii="仿宋_GB2312" w:eastAsia="仿宋_GB2312" w:cs="仿宋_GB2312" w:hAnsiTheme="minorHAnsi"/>
          <w:kern w:val="0"/>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outlineLvl w:val="9"/>
        <w:rPr>
          <w:rFonts w:ascii="楷体" w:hAnsi="楷体" w:eastAsia="楷体"/>
          <w:sz w:val="32"/>
          <w:szCs w:val="32"/>
          <w:u w:val="none"/>
        </w:rPr>
      </w:pPr>
      <w:r>
        <w:rPr>
          <w:rFonts w:hint="eastAsia" w:ascii="楷体" w:hAnsi="楷体" w:eastAsia="楷体"/>
          <w:sz w:val="32"/>
          <w:szCs w:val="32"/>
          <w:u w:val="none"/>
        </w:rPr>
        <w:t>（二）政府采购情况说明。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left"/>
        <w:textAlignment w:val="auto"/>
        <w:outlineLvl w:val="9"/>
        <w:rPr>
          <w:rFonts w:ascii="仿宋_GB2312" w:eastAsia="仿宋_GB2312" w:cs="仿宋_GB2312" w:hAnsiTheme="minorHAnsi"/>
          <w:kern w:val="0"/>
          <w:sz w:val="32"/>
          <w:szCs w:val="32"/>
        </w:rPr>
      </w:pPr>
      <w:r>
        <w:rPr>
          <w:rFonts w:hint="eastAsia" w:ascii="仿宋" w:hAnsi="仿宋" w:eastAsia="仿宋"/>
          <w:sz w:val="32"/>
          <w:szCs w:val="32"/>
          <w:lang w:eastAsia="zh-CN"/>
        </w:rPr>
        <w:t>2022</w:t>
      </w:r>
      <w:r>
        <w:rPr>
          <w:rFonts w:hint="eastAsia" w:ascii="仿宋" w:hAnsi="仿宋" w:eastAsia="仿宋"/>
          <w:sz w:val="32"/>
          <w:szCs w:val="32"/>
        </w:rPr>
        <w:t>年</w:t>
      </w:r>
      <w:r>
        <w:rPr>
          <w:rFonts w:hint="eastAsia" w:ascii="仿宋" w:hAnsi="仿宋" w:eastAsia="仿宋"/>
          <w:sz w:val="32"/>
          <w:szCs w:val="32"/>
          <w:lang w:eastAsia="zh-CN"/>
        </w:rPr>
        <w:t>预算</w:t>
      </w:r>
      <w:r>
        <w:rPr>
          <w:rFonts w:hint="eastAsia" w:ascii="仿宋" w:hAnsi="仿宋" w:eastAsia="仿宋"/>
          <w:sz w:val="32"/>
          <w:szCs w:val="32"/>
        </w:rPr>
        <w:t>本</w:t>
      </w:r>
      <w:r>
        <w:rPr>
          <w:rFonts w:hint="eastAsia" w:ascii="仿宋" w:hAnsi="仿宋" w:eastAsia="仿宋"/>
          <w:sz w:val="32"/>
          <w:szCs w:val="32"/>
          <w:lang w:eastAsia="zh-CN"/>
        </w:rPr>
        <w:t>单位未安排政府采购业务</w:t>
      </w:r>
      <w:r>
        <w:rPr>
          <w:rFonts w:hint="eastAsia" w:ascii="仿宋" w:hAnsi="仿宋" w:eastAsia="仿宋"/>
          <w:sz w:val="32"/>
          <w:szCs w:val="32"/>
        </w:rPr>
        <w:t>。</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outlineLvl w:val="9"/>
        <w:rPr>
          <w:rFonts w:ascii="楷体" w:hAnsi="楷体" w:eastAsia="楷体"/>
          <w:sz w:val="32"/>
          <w:szCs w:val="32"/>
          <w:u w:val="none"/>
        </w:rPr>
      </w:pPr>
      <w:r>
        <w:rPr>
          <w:rFonts w:hint="eastAsia" w:ascii="楷体" w:hAnsi="楷体" w:eastAsia="楷体"/>
          <w:sz w:val="32"/>
          <w:szCs w:val="32"/>
          <w:u w:val="none"/>
        </w:rPr>
        <w:t>（三）国有资产占有使用情况说明。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outlineLvl w:val="9"/>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hint="eastAsia" w:ascii="仿宋" w:hAnsi="仿宋" w:eastAsia="仿宋"/>
          <w:sz w:val="32"/>
          <w:szCs w:val="32"/>
          <w:u w:val="none"/>
          <w:lang w:eastAsia="zh-CN"/>
        </w:rPr>
        <w:t>2022</w:t>
      </w:r>
      <w:r>
        <w:rPr>
          <w:rFonts w:hint="eastAsia" w:ascii="仿宋" w:hAnsi="仿宋" w:eastAsia="仿宋"/>
          <w:sz w:val="32"/>
          <w:szCs w:val="32"/>
          <w:u w:val="none"/>
        </w:rPr>
        <w:t>年</w:t>
      </w:r>
      <w:r>
        <w:rPr>
          <w:rFonts w:hint="eastAsia" w:ascii="仿宋_GB2312" w:eastAsia="仿宋_GB2312" w:cs="仿宋_GB2312" w:hAnsiTheme="minorHAnsi"/>
          <w:kern w:val="0"/>
          <w:sz w:val="32"/>
          <w:szCs w:val="32"/>
          <w:u w:val="none"/>
          <w:lang w:val="en-US" w:eastAsia="zh-CN"/>
        </w:rPr>
        <w:t>2</w:t>
      </w:r>
      <w:r>
        <w:rPr>
          <w:rFonts w:hint="eastAsia" w:ascii="仿宋" w:hAnsi="仿宋" w:eastAsia="仿宋"/>
          <w:sz w:val="32"/>
          <w:szCs w:val="32"/>
          <w:u w:val="none"/>
        </w:rPr>
        <w:t>月底，本</w:t>
      </w:r>
      <w:r>
        <w:rPr>
          <w:rFonts w:ascii="仿宋" w:hAnsi="仿宋" w:eastAsia="仿宋"/>
          <w:sz w:val="32"/>
          <w:szCs w:val="32"/>
          <w:u w:val="none"/>
        </w:rPr>
        <w:t>部门</w:t>
      </w:r>
      <w:r>
        <w:rPr>
          <w:rFonts w:hint="eastAsia" w:ascii="仿宋" w:hAnsi="仿宋" w:eastAsia="仿宋"/>
          <w:sz w:val="32"/>
          <w:szCs w:val="32"/>
          <w:u w:val="none"/>
        </w:rPr>
        <w:t>共有车辆</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辆，其中其他用车</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辆，其他用车主要是</w:t>
      </w:r>
      <w:r>
        <w:rPr>
          <w:rFonts w:hint="eastAsia" w:ascii="仿宋_GB2312" w:eastAsia="仿宋_GB2312" w:cs="仿宋_GB2312" w:hAnsiTheme="minorHAnsi"/>
          <w:kern w:val="0"/>
          <w:sz w:val="32"/>
          <w:szCs w:val="32"/>
          <w:u w:val="none"/>
          <w:lang w:eastAsia="zh-CN"/>
        </w:rPr>
        <w:t>领导及干部下乡</w:t>
      </w:r>
      <w:r>
        <w:rPr>
          <w:rFonts w:hint="eastAsia" w:ascii="仿宋" w:hAnsi="仿宋" w:eastAsia="仿宋"/>
          <w:sz w:val="32"/>
          <w:szCs w:val="32"/>
          <w:u w:val="none"/>
        </w:rPr>
        <w:t>用途的车辆。</w:t>
      </w:r>
      <w:r>
        <w:rPr>
          <w:rFonts w:hint="eastAsia" w:ascii="仿宋" w:hAnsi="仿宋" w:eastAsia="仿宋"/>
          <w:sz w:val="32"/>
          <w:szCs w:val="32"/>
          <w:u w:val="none"/>
          <w:lang w:eastAsia="zh-CN"/>
        </w:rPr>
        <w:t>无</w:t>
      </w:r>
      <w:r>
        <w:rPr>
          <w:rFonts w:hint="eastAsia" w:ascii="仿宋" w:hAnsi="仿宋" w:eastAsia="仿宋"/>
          <w:sz w:val="32"/>
          <w:szCs w:val="32"/>
          <w:u w:val="none"/>
        </w:rPr>
        <w:t>单位价值</w:t>
      </w:r>
      <w:r>
        <w:rPr>
          <w:rFonts w:ascii="仿宋" w:hAnsi="仿宋" w:eastAsia="仿宋"/>
          <w:sz w:val="32"/>
          <w:szCs w:val="32"/>
          <w:u w:val="none"/>
        </w:rPr>
        <w:t>50</w:t>
      </w:r>
      <w:r>
        <w:rPr>
          <w:rFonts w:hint="eastAsia" w:ascii="仿宋" w:hAnsi="仿宋" w:eastAsia="仿宋"/>
          <w:sz w:val="32"/>
          <w:szCs w:val="32"/>
          <w:u w:val="none"/>
        </w:rPr>
        <w:t>万元以上通用设备</w:t>
      </w:r>
      <w:r>
        <w:rPr>
          <w:rFonts w:hint="eastAsia" w:ascii="仿宋" w:hAnsi="仿宋" w:eastAsia="仿宋"/>
          <w:sz w:val="32"/>
          <w:szCs w:val="32"/>
          <w:u w:val="none"/>
          <w:lang w:eastAsia="zh-CN"/>
        </w:rPr>
        <w:t>及</w:t>
      </w:r>
      <w:r>
        <w:rPr>
          <w:rFonts w:hint="eastAsia" w:ascii="仿宋" w:hAnsi="仿宋" w:eastAsia="仿宋"/>
          <w:sz w:val="32"/>
          <w:szCs w:val="32"/>
          <w:u w:val="none"/>
        </w:rPr>
        <w:t>单位价值</w:t>
      </w:r>
      <w:r>
        <w:rPr>
          <w:rFonts w:ascii="仿宋" w:hAnsi="仿宋" w:eastAsia="仿宋"/>
          <w:sz w:val="32"/>
          <w:szCs w:val="32"/>
          <w:u w:val="none"/>
        </w:rPr>
        <w:t>100</w:t>
      </w:r>
      <w:r>
        <w:rPr>
          <w:rFonts w:hint="eastAsia" w:ascii="仿宋" w:hAnsi="仿宋" w:eastAsia="仿宋"/>
          <w:sz w:val="32"/>
          <w:szCs w:val="32"/>
          <w:u w:val="none"/>
        </w:rPr>
        <w:t>万元以上专用设备。</w:t>
      </w:r>
      <w:r>
        <w:rPr>
          <w:rFonts w:hint="eastAsia" w:ascii="仿宋" w:hAnsi="仿宋" w:eastAsia="仿宋"/>
          <w:sz w:val="32"/>
          <w:szCs w:val="32"/>
          <w:u w:val="none"/>
          <w:lang w:val="en-US" w:eastAsia="zh-CN"/>
        </w:rPr>
        <w:t>2022年部门预算未安排购置车辆。</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outlineLvl w:val="9"/>
        <w:rPr>
          <w:rFonts w:hint="eastAsia"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sz w:val="32"/>
          <w:szCs w:val="32"/>
          <w:u w:val="none"/>
          <w:lang w:eastAsia="zh-CN"/>
        </w:rPr>
        <w:t>2022</w:t>
      </w:r>
      <w:r>
        <w:rPr>
          <w:rFonts w:hint="eastAsia" w:ascii="楷体" w:hAnsi="楷体" w:eastAsia="楷体"/>
          <w:sz w:val="32"/>
          <w:szCs w:val="32"/>
          <w:u w:val="none"/>
        </w:rPr>
        <w:t>年预算绩效目标管理情况。</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outlineLvl w:val="9"/>
        <w:rPr>
          <w:rFonts w:hint="default" w:ascii="仿宋" w:hAnsi="仿宋" w:eastAsia="仿宋"/>
          <w:sz w:val="32"/>
          <w:szCs w:val="32"/>
          <w:lang w:val="en-US"/>
        </w:rPr>
      </w:pPr>
      <w:r>
        <w:rPr>
          <w:rFonts w:hint="eastAsia" w:ascii="仿宋" w:hAnsi="仿宋" w:eastAsia="仿宋"/>
          <w:sz w:val="32"/>
          <w:szCs w:val="32"/>
          <w:lang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对预算所有支出实行绩效目标管理，实行绩效目标管理</w:t>
      </w:r>
      <w:r>
        <w:rPr>
          <w:rFonts w:hint="eastAsia" w:ascii="仿宋_GB2312" w:hAnsi="仿宋_GB2312" w:eastAsia="仿宋_GB2312" w:cs="仿宋_GB2312"/>
          <w:color w:val="auto"/>
          <w:sz w:val="32"/>
          <w:szCs w:val="32"/>
          <w:lang w:val="en-US" w:eastAsia="zh-CN"/>
        </w:rPr>
        <w:t>16个项目，资金618.71万元。附项目支出绩效表。</w:t>
      </w:r>
    </w:p>
    <w:p>
      <w:pPr>
        <w:keepNext w:val="0"/>
        <w:keepLines w:val="0"/>
        <w:pageBreakBefore w:val="0"/>
        <w:widowControl w:val="0"/>
        <w:numPr>
          <w:ilvl w:val="0"/>
          <w:numId w:val="2"/>
        </w:numPr>
        <w:kinsoku/>
        <w:wordWrap/>
        <w:overflowPunct/>
        <w:topLinePunct w:val="0"/>
        <w:bidi w:val="0"/>
        <w:adjustRightInd/>
        <w:snapToGrid/>
        <w:spacing w:line="576" w:lineRule="exact"/>
        <w:ind w:firstLine="640" w:firstLineChars="200"/>
        <w:textAlignment w:val="auto"/>
        <w:outlineLvl w:val="9"/>
        <w:rPr>
          <w:rFonts w:hint="eastAsia" w:ascii="楷体" w:hAnsi="楷体" w:eastAsia="楷体"/>
          <w:sz w:val="32"/>
          <w:szCs w:val="32"/>
          <w:u w:val="none"/>
        </w:rPr>
      </w:pPr>
      <w:r>
        <w:rPr>
          <w:rFonts w:hint="eastAsia" w:ascii="楷体" w:hAnsi="楷体" w:eastAsia="楷体"/>
          <w:sz w:val="32"/>
          <w:szCs w:val="32"/>
          <w:u w:val="none"/>
        </w:rPr>
        <w:t>扶贫资金管理使用情况及绩效目标情况说明。</w:t>
      </w:r>
    </w:p>
    <w:p>
      <w:pPr>
        <w:keepNext w:val="0"/>
        <w:keepLines w:val="0"/>
        <w:pageBreakBefore w:val="0"/>
        <w:widowControl w:val="0"/>
        <w:numPr>
          <w:ilvl w:val="0"/>
          <w:numId w:val="0"/>
        </w:numPr>
        <w:kinsoku/>
        <w:wordWrap/>
        <w:overflowPunct/>
        <w:topLinePunct w:val="0"/>
        <w:bidi w:val="0"/>
        <w:adjustRightInd/>
        <w:snapToGrid/>
        <w:spacing w:line="576" w:lineRule="exact"/>
        <w:ind w:firstLine="640" w:firstLineChars="200"/>
        <w:textAlignment w:val="auto"/>
        <w:outlineLvl w:val="9"/>
        <w:rPr>
          <w:rFonts w:hint="eastAsia" w:ascii="楷体" w:hAnsi="楷体" w:eastAsia="楷体"/>
          <w:sz w:val="32"/>
          <w:szCs w:val="32"/>
          <w:u w:val="none"/>
        </w:rPr>
      </w:pPr>
      <w:r>
        <w:rPr>
          <w:rFonts w:hint="eastAsia" w:ascii="仿宋" w:hAnsi="仿宋" w:eastAsia="仿宋"/>
          <w:sz w:val="32"/>
          <w:szCs w:val="32"/>
          <w:u w:val="none"/>
          <w:lang w:eastAsia="zh-CN"/>
        </w:rPr>
        <w:t>2022</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eastAsia="zh-CN"/>
        </w:rPr>
        <w:t>本</w:t>
      </w:r>
      <w:r>
        <w:rPr>
          <w:rFonts w:hint="eastAsia" w:ascii="仿宋" w:hAnsi="仿宋" w:eastAsia="仿宋"/>
          <w:sz w:val="32"/>
          <w:szCs w:val="32"/>
          <w:u w:val="none"/>
        </w:rPr>
        <w:t>部门</w:t>
      </w:r>
      <w:r>
        <w:rPr>
          <w:rFonts w:hint="eastAsia" w:ascii="仿宋" w:hAnsi="仿宋" w:eastAsia="仿宋"/>
          <w:sz w:val="32"/>
          <w:szCs w:val="32"/>
          <w:u w:val="none"/>
          <w:lang w:eastAsia="zh-CN"/>
        </w:rPr>
        <w:t>无</w:t>
      </w:r>
      <w:r>
        <w:rPr>
          <w:rFonts w:hint="eastAsia" w:ascii="仿宋_GB2312" w:hAnsi="仿宋_GB2312" w:eastAsia="仿宋_GB2312" w:cs="仿宋_GB2312"/>
          <w:color w:val="auto"/>
          <w:sz w:val="32"/>
          <w:szCs w:val="32"/>
          <w:u w:val="none"/>
          <w:lang w:eastAsia="zh-CN"/>
        </w:rPr>
        <w:t>扶贫相关资金。</w:t>
      </w:r>
    </w:p>
    <w:p>
      <w:pPr>
        <w:keepNext w:val="0"/>
        <w:keepLines w:val="0"/>
        <w:pageBreakBefore w:val="0"/>
        <w:widowControl w:val="0"/>
        <w:numPr>
          <w:ilvl w:val="0"/>
          <w:numId w:val="2"/>
        </w:numPr>
        <w:kinsoku/>
        <w:wordWrap/>
        <w:overflowPunct/>
        <w:topLinePunct w:val="0"/>
        <w:bidi w:val="0"/>
        <w:adjustRightInd/>
        <w:snapToGrid/>
        <w:spacing w:line="576" w:lineRule="exact"/>
        <w:ind w:left="0" w:leftChars="0" w:firstLine="640" w:firstLineChars="200"/>
        <w:textAlignment w:val="auto"/>
        <w:outlineLvl w:val="9"/>
        <w:rPr>
          <w:rFonts w:hint="eastAsia" w:ascii="楷体" w:hAnsi="楷体" w:eastAsia="楷体"/>
          <w:sz w:val="32"/>
          <w:szCs w:val="32"/>
          <w:u w:val="none"/>
        </w:rPr>
      </w:pPr>
      <w:r>
        <w:rPr>
          <w:rFonts w:hint="eastAsia" w:ascii="楷体" w:hAnsi="楷体" w:eastAsia="楷体"/>
          <w:sz w:val="32"/>
          <w:szCs w:val="32"/>
          <w:u w:val="none"/>
        </w:rPr>
        <w:t>政府债务情况。</w:t>
      </w:r>
    </w:p>
    <w:p>
      <w:pPr>
        <w:keepNext w:val="0"/>
        <w:keepLines w:val="0"/>
        <w:pageBreakBefore w:val="0"/>
        <w:widowControl w:val="0"/>
        <w:numPr>
          <w:ilvl w:val="0"/>
          <w:numId w:val="0"/>
        </w:numPr>
        <w:kinsoku/>
        <w:wordWrap/>
        <w:overflowPunct/>
        <w:topLinePunct w:val="0"/>
        <w:bidi w:val="0"/>
        <w:adjustRightInd/>
        <w:snapToGrid/>
        <w:spacing w:line="576" w:lineRule="exact"/>
        <w:ind w:firstLine="640" w:firstLineChars="200"/>
        <w:textAlignment w:val="auto"/>
        <w:outlineLvl w:val="9"/>
        <w:rPr>
          <w:rFonts w:hint="eastAsia" w:ascii="仿宋" w:hAnsi="仿宋" w:eastAsia="仿宋"/>
          <w:sz w:val="32"/>
          <w:szCs w:val="32"/>
          <w:u w:val="none"/>
          <w:lang w:eastAsia="zh-CN"/>
        </w:rPr>
      </w:pPr>
      <w:r>
        <w:rPr>
          <w:rFonts w:hint="eastAsia" w:ascii="仿宋" w:hAnsi="仿宋" w:eastAsia="仿宋"/>
          <w:sz w:val="32"/>
          <w:szCs w:val="32"/>
          <w:u w:val="none"/>
          <w:lang w:val="en-US" w:eastAsia="zh-CN"/>
        </w:rPr>
        <w:t>2022年</w:t>
      </w:r>
      <w:r>
        <w:rPr>
          <w:rFonts w:hint="eastAsia" w:ascii="仿宋" w:hAnsi="仿宋" w:eastAsia="仿宋"/>
          <w:sz w:val="32"/>
          <w:szCs w:val="32"/>
          <w:u w:val="none"/>
        </w:rPr>
        <w:t>本部门</w:t>
      </w:r>
      <w:r>
        <w:rPr>
          <w:rFonts w:hint="eastAsia" w:ascii="仿宋" w:hAnsi="仿宋" w:eastAsia="仿宋"/>
          <w:sz w:val="32"/>
          <w:szCs w:val="32"/>
          <w:u w:val="none"/>
          <w:lang w:eastAsia="zh-CN"/>
        </w:rPr>
        <w:t>无</w:t>
      </w:r>
      <w:r>
        <w:rPr>
          <w:rFonts w:hint="eastAsia" w:ascii="仿宋" w:hAnsi="仿宋" w:eastAsia="仿宋"/>
          <w:sz w:val="32"/>
          <w:szCs w:val="32"/>
          <w:u w:val="none"/>
        </w:rPr>
        <w:t>使用和管理政府债券资金情况</w:t>
      </w:r>
      <w:r>
        <w:rPr>
          <w:rFonts w:hint="eastAsia" w:ascii="仿宋" w:hAnsi="仿宋" w:eastAsia="仿宋"/>
          <w:sz w:val="32"/>
          <w:szCs w:val="32"/>
          <w:u w:val="none"/>
          <w:lang w:eastAsia="zh-CN"/>
        </w:rPr>
        <w:t>。</w:t>
      </w: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center"/>
        <w:rPr>
          <w:rFonts w:hint="eastAsia" w:ascii="方正小标宋简体" w:hAnsi="仿宋" w:eastAsia="方正小标宋简体"/>
          <w:sz w:val="44"/>
          <w:szCs w:val="44"/>
          <w:u w:val="none"/>
        </w:rPr>
      </w:pPr>
    </w:p>
    <w:p>
      <w:pPr>
        <w:jc w:val="center"/>
        <w:rPr>
          <w:rFonts w:hint="eastAsia" w:ascii="方正小标宋简体" w:hAnsi="仿宋" w:eastAsia="方正小标宋简体"/>
          <w:sz w:val="44"/>
          <w:szCs w:val="44"/>
          <w:u w:val="none"/>
        </w:rPr>
      </w:pPr>
    </w:p>
    <w:p>
      <w:pPr>
        <w:jc w:val="center"/>
        <w:rPr>
          <w:rFonts w:hint="eastAsia" w:ascii="方正小标宋简体" w:hAnsi="仿宋" w:eastAsia="方正小标宋简体"/>
          <w:sz w:val="44"/>
          <w:szCs w:val="44"/>
          <w:u w:val="none"/>
        </w:rPr>
      </w:pPr>
    </w:p>
    <w:p>
      <w:pPr>
        <w:jc w:val="center"/>
        <w:rPr>
          <w:rFonts w:hint="eastAsia" w:ascii="方正小标宋简体" w:hAnsi="仿宋" w:eastAsia="方正小标宋简体"/>
          <w:sz w:val="44"/>
          <w:szCs w:val="44"/>
          <w:u w:val="none"/>
        </w:rPr>
      </w:pPr>
    </w:p>
    <w:p>
      <w:pPr>
        <w:jc w:val="center"/>
        <w:rPr>
          <w:rFonts w:hint="eastAsia" w:ascii="方正小标宋简体" w:hAnsi="仿宋" w:eastAsia="方正小标宋简体"/>
          <w:sz w:val="44"/>
          <w:szCs w:val="44"/>
          <w:u w:val="none"/>
        </w:rPr>
      </w:pPr>
    </w:p>
    <w:p>
      <w:pPr>
        <w:keepNext w:val="0"/>
        <w:keepLines w:val="0"/>
        <w:pageBreakBefore w:val="0"/>
        <w:widowControl w:val="0"/>
        <w:kinsoku/>
        <w:wordWrap/>
        <w:overflowPunct/>
        <w:topLinePunct w:val="0"/>
        <w:bidi w:val="0"/>
        <w:adjustRightInd/>
        <w:snapToGrid/>
        <w:spacing w:line="576" w:lineRule="exact"/>
        <w:jc w:val="center"/>
        <w:textAlignment w:val="auto"/>
        <w:outlineLvl w:val="9"/>
        <w:rPr>
          <w:rFonts w:hint="eastAsia" w:ascii="方正小标宋简体" w:hAnsi="仿宋" w:eastAsia="方正小标宋简体"/>
          <w:sz w:val="44"/>
          <w:szCs w:val="44"/>
          <w:u w:val="none"/>
        </w:rPr>
      </w:pPr>
    </w:p>
    <w:p>
      <w:pPr>
        <w:keepNext w:val="0"/>
        <w:keepLines w:val="0"/>
        <w:pageBreakBefore w:val="0"/>
        <w:widowControl w:val="0"/>
        <w:kinsoku/>
        <w:wordWrap/>
        <w:overflowPunct/>
        <w:topLinePunct w:val="0"/>
        <w:bidi w:val="0"/>
        <w:adjustRightInd/>
        <w:snapToGrid/>
        <w:spacing w:line="576" w:lineRule="exact"/>
        <w:jc w:val="center"/>
        <w:textAlignment w:val="auto"/>
        <w:outlineLvl w:val="9"/>
        <w:rPr>
          <w:rFonts w:hint="eastAsia" w:ascii="方正小标宋简体" w:hAnsi="仿宋" w:eastAsia="方正小标宋简体"/>
          <w:sz w:val="44"/>
          <w:szCs w:val="44"/>
          <w:u w:val="none"/>
        </w:rPr>
      </w:pPr>
    </w:p>
    <w:p>
      <w:pPr>
        <w:keepNext w:val="0"/>
        <w:keepLines w:val="0"/>
        <w:pageBreakBefore w:val="0"/>
        <w:widowControl w:val="0"/>
        <w:kinsoku/>
        <w:wordWrap/>
        <w:overflowPunct/>
        <w:topLinePunct w:val="0"/>
        <w:bidi w:val="0"/>
        <w:adjustRightInd/>
        <w:snapToGrid/>
        <w:spacing w:line="576" w:lineRule="exact"/>
        <w:jc w:val="center"/>
        <w:textAlignment w:val="auto"/>
        <w:outlineLvl w:val="9"/>
        <w:rPr>
          <w:rFonts w:hint="eastAsia" w:ascii="方正小标宋简体" w:hAnsi="仿宋" w:eastAsia="方正小标宋简体"/>
          <w:sz w:val="44"/>
          <w:szCs w:val="44"/>
          <w:u w:val="none"/>
        </w:rPr>
      </w:pPr>
    </w:p>
    <w:p>
      <w:pPr>
        <w:keepNext w:val="0"/>
        <w:keepLines w:val="0"/>
        <w:pageBreakBefore w:val="0"/>
        <w:widowControl w:val="0"/>
        <w:kinsoku/>
        <w:wordWrap/>
        <w:overflowPunct/>
        <w:topLinePunct w:val="0"/>
        <w:bidi w:val="0"/>
        <w:adjustRightInd/>
        <w:snapToGrid/>
        <w:spacing w:line="576" w:lineRule="exact"/>
        <w:jc w:val="center"/>
        <w:textAlignment w:val="auto"/>
        <w:outlineLvl w:val="9"/>
        <w:rPr>
          <w:rFonts w:ascii="方正小标宋简体" w:hAnsi="仿宋" w:eastAsia="方正小标宋简体"/>
          <w:sz w:val="44"/>
          <w:szCs w:val="44"/>
          <w:u w:val="none"/>
        </w:rPr>
      </w:pPr>
      <w:r>
        <w:rPr>
          <w:rFonts w:hint="eastAsia" w:ascii="方正小标宋简体" w:hAnsi="仿宋" w:eastAsia="方正小标宋简体"/>
          <w:sz w:val="44"/>
          <w:szCs w:val="44"/>
          <w:u w:val="none"/>
        </w:rPr>
        <w:t>第四部分</w:t>
      </w:r>
    </w:p>
    <w:p>
      <w:pPr>
        <w:keepNext w:val="0"/>
        <w:keepLines w:val="0"/>
        <w:pageBreakBefore w:val="0"/>
        <w:widowControl w:val="0"/>
        <w:kinsoku/>
        <w:wordWrap/>
        <w:overflowPunct/>
        <w:topLinePunct w:val="0"/>
        <w:bidi w:val="0"/>
        <w:adjustRightInd/>
        <w:snapToGrid/>
        <w:spacing w:line="576" w:lineRule="exact"/>
        <w:jc w:val="center"/>
        <w:textAlignment w:val="auto"/>
        <w:outlineLvl w:val="9"/>
        <w:rPr>
          <w:rFonts w:ascii="方正小标宋简体" w:hAnsi="仿宋" w:eastAsia="方正小标宋简体"/>
          <w:sz w:val="32"/>
          <w:szCs w:val="32"/>
          <w:u w:val="none"/>
        </w:rPr>
      </w:pPr>
    </w:p>
    <w:p>
      <w:pPr>
        <w:keepNext w:val="0"/>
        <w:keepLines w:val="0"/>
        <w:pageBreakBefore w:val="0"/>
        <w:widowControl w:val="0"/>
        <w:kinsoku/>
        <w:wordWrap/>
        <w:overflowPunct/>
        <w:topLinePunct w:val="0"/>
        <w:bidi w:val="0"/>
        <w:adjustRightInd/>
        <w:snapToGrid/>
        <w:spacing w:line="576" w:lineRule="exact"/>
        <w:jc w:val="center"/>
        <w:textAlignment w:val="auto"/>
        <w:outlineLvl w:val="9"/>
        <w:rPr>
          <w:rFonts w:ascii="方正小标宋简体" w:hAnsi="仿宋" w:eastAsia="方正小标宋简体"/>
          <w:sz w:val="32"/>
          <w:szCs w:val="32"/>
          <w:u w:val="none"/>
        </w:rPr>
      </w:pPr>
      <w:r>
        <w:rPr>
          <w:rFonts w:hint="eastAsia" w:ascii="方正小标宋简体" w:hAnsi="仿宋" w:eastAsia="方正小标宋简体"/>
          <w:sz w:val="32"/>
          <w:szCs w:val="32"/>
          <w:u w:val="none"/>
        </w:rPr>
        <w:t>名词解释</w:t>
      </w:r>
    </w:p>
    <w:p>
      <w:pPr>
        <w:keepNext w:val="0"/>
        <w:keepLines w:val="0"/>
        <w:pageBreakBefore w:val="0"/>
        <w:widowControl w:val="0"/>
        <w:kinsoku/>
        <w:wordWrap/>
        <w:overflowPunct/>
        <w:topLinePunct w:val="0"/>
        <w:bidi w:val="0"/>
        <w:adjustRightInd/>
        <w:snapToGrid/>
        <w:spacing w:line="576" w:lineRule="exac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bidi w:val="0"/>
        <w:adjustRightInd/>
        <w:snapToGrid/>
        <w:spacing w:line="576" w:lineRule="exact"/>
        <w:ind w:firstLine="640" w:firstLineChars="200"/>
        <w:textAlignment w:val="auto"/>
        <w:outlineLvl w:val="9"/>
        <w:rPr>
          <w:rFonts w:ascii="仿宋" w:hAnsi="仿宋" w:eastAsia="仿宋"/>
          <w:sz w:val="32"/>
          <w:szCs w:val="32"/>
          <w:u w:val="none"/>
        </w:rPr>
      </w:pPr>
      <w:r>
        <w:rPr>
          <w:rFonts w:hint="eastAsia" w:ascii="黑体" w:hAnsi="黑体" w:eastAsia="黑体"/>
          <w:sz w:val="32"/>
          <w:szCs w:val="32"/>
          <w:u w:val="none"/>
        </w:rPr>
        <w:t>一、一般公共预算拨款收入：</w:t>
      </w:r>
      <w:r>
        <w:rPr>
          <w:rFonts w:hint="eastAsia" w:ascii="仿宋" w:hAnsi="仿宋" w:eastAsia="仿宋"/>
          <w:sz w:val="32"/>
          <w:szCs w:val="32"/>
          <w:u w:val="none"/>
        </w:rPr>
        <w:t>指财政部门当年拨付的资金。</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outlineLvl w:val="9"/>
        <w:rPr>
          <w:rFonts w:ascii="仿宋" w:hAnsi="仿宋" w:eastAsia="仿宋"/>
          <w:sz w:val="32"/>
          <w:szCs w:val="32"/>
          <w:u w:val="none"/>
        </w:rPr>
      </w:pPr>
      <w:r>
        <w:rPr>
          <w:rFonts w:hint="eastAsia" w:ascii="黑体" w:hAnsi="黑体" w:eastAsia="黑体"/>
          <w:sz w:val="32"/>
          <w:szCs w:val="32"/>
          <w:u w:val="none"/>
        </w:rPr>
        <w:t>二、事业收入：</w:t>
      </w:r>
      <w:r>
        <w:rPr>
          <w:rFonts w:hint="eastAsia" w:ascii="仿宋" w:hAnsi="仿宋" w:eastAsia="仿宋"/>
          <w:sz w:val="32"/>
          <w:szCs w:val="32"/>
          <w:u w:val="none"/>
        </w:rPr>
        <w:t>指事业单位开展专业业务活动及辅助活动所取得的收入。如：</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outlineLvl w:val="9"/>
        <w:rPr>
          <w:rFonts w:ascii="仿宋" w:hAnsi="仿宋" w:eastAsia="仿宋"/>
          <w:sz w:val="32"/>
          <w:szCs w:val="32"/>
          <w:u w:val="none"/>
        </w:rPr>
      </w:pPr>
      <w:r>
        <w:rPr>
          <w:rFonts w:hint="eastAsia" w:ascii="黑体" w:hAnsi="黑体" w:eastAsia="黑体"/>
          <w:sz w:val="32"/>
          <w:szCs w:val="32"/>
          <w:u w:val="none"/>
        </w:rPr>
        <w:t>三、事业单位经营收入：</w:t>
      </w:r>
      <w:r>
        <w:rPr>
          <w:rFonts w:hint="eastAsia" w:ascii="仿宋" w:hAnsi="仿宋" w:eastAsia="仿宋"/>
          <w:sz w:val="32"/>
          <w:szCs w:val="32"/>
          <w:u w:val="none"/>
        </w:rPr>
        <w:t>指事业单位在专业业务活动及其辅助活动之外开展非独立核算经营活动取得的收入。如：</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outlineLvl w:val="9"/>
        <w:rPr>
          <w:rFonts w:ascii="仿宋" w:hAnsi="仿宋" w:eastAsia="仿宋"/>
          <w:sz w:val="32"/>
          <w:szCs w:val="32"/>
          <w:u w:val="none"/>
        </w:rPr>
      </w:pPr>
      <w:r>
        <w:rPr>
          <w:rFonts w:hint="eastAsia" w:ascii="黑体" w:hAnsi="黑体" w:eastAsia="黑体"/>
          <w:sz w:val="32"/>
          <w:szCs w:val="32"/>
          <w:u w:val="none"/>
        </w:rPr>
        <w:t>四</w:t>
      </w:r>
      <w:r>
        <w:rPr>
          <w:rFonts w:ascii="黑体" w:hAnsi="黑体" w:eastAsia="黑体"/>
          <w:sz w:val="32"/>
          <w:szCs w:val="32"/>
          <w:u w:val="none"/>
        </w:rPr>
        <w:t>、</w:t>
      </w:r>
      <w:r>
        <w:rPr>
          <w:rFonts w:hint="eastAsia" w:ascii="黑体" w:hAnsi="黑体" w:eastAsia="黑体"/>
          <w:sz w:val="32"/>
          <w:szCs w:val="32"/>
          <w:u w:val="none"/>
        </w:rPr>
        <w:t>机关运行经费：</w:t>
      </w:r>
      <w:r>
        <w:rPr>
          <w:rFonts w:hint="eastAsia" w:ascii="仿宋" w:hAnsi="仿宋" w:eastAsia="仿宋"/>
          <w:sz w:val="32"/>
          <w:szCs w:val="32"/>
          <w:u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outlineLvl w:val="9"/>
        <w:rPr>
          <w:rFonts w:ascii="仿宋" w:hAnsi="仿宋" w:eastAsia="仿宋"/>
          <w:sz w:val="32"/>
          <w:szCs w:val="32"/>
          <w:u w:val="none"/>
        </w:rPr>
      </w:pPr>
      <w:r>
        <w:rPr>
          <w:rFonts w:ascii="黑体" w:hAnsi="黑体" w:eastAsia="黑体"/>
          <w:sz w:val="32"/>
          <w:szCs w:val="32"/>
          <w:u w:val="none"/>
        </w:rPr>
        <w:t>五</w:t>
      </w:r>
      <w:r>
        <w:rPr>
          <w:rFonts w:hint="eastAsia" w:ascii="黑体" w:hAnsi="黑体" w:eastAsia="黑体"/>
          <w:sz w:val="32"/>
          <w:szCs w:val="32"/>
          <w:u w:val="none"/>
        </w:rPr>
        <w:t>、其他收入：</w:t>
      </w:r>
      <w:r>
        <w:rPr>
          <w:rFonts w:hint="eastAsia" w:ascii="仿宋" w:hAnsi="仿宋" w:eastAsia="仿宋"/>
          <w:sz w:val="32"/>
          <w:szCs w:val="32"/>
          <w:u w:val="none"/>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outlineLvl w:val="9"/>
        <w:rPr>
          <w:rFonts w:ascii="仿宋" w:hAnsi="仿宋" w:eastAsia="仿宋"/>
          <w:sz w:val="32"/>
          <w:szCs w:val="32"/>
          <w:u w:val="none"/>
        </w:rPr>
      </w:pPr>
      <w:r>
        <w:rPr>
          <w:rFonts w:hint="eastAsia" w:ascii="黑体" w:hAnsi="黑体" w:eastAsia="黑体"/>
          <w:sz w:val="32"/>
          <w:szCs w:val="32"/>
          <w:u w:val="none"/>
        </w:rPr>
        <w:t>六、上年结转：</w:t>
      </w:r>
      <w:r>
        <w:rPr>
          <w:rFonts w:hint="eastAsia" w:ascii="仿宋" w:hAnsi="仿宋" w:eastAsia="仿宋"/>
          <w:sz w:val="32"/>
          <w:szCs w:val="32"/>
          <w:u w:val="none"/>
        </w:rPr>
        <w:t>指以前年度安排、结转到本年仍按原规定用途继续使用的资金。</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outlineLvl w:val="9"/>
        <w:rPr>
          <w:rFonts w:ascii="仿宋" w:hAnsi="仿宋" w:eastAsia="仿宋"/>
          <w:sz w:val="32"/>
          <w:szCs w:val="32"/>
          <w:u w:val="none"/>
        </w:rPr>
      </w:pPr>
      <w:r>
        <w:rPr>
          <w:rFonts w:hint="eastAsia" w:ascii="黑体" w:hAnsi="黑体" w:eastAsia="黑体"/>
          <w:sz w:val="32"/>
          <w:szCs w:val="32"/>
          <w:u w:val="none"/>
        </w:rPr>
        <w:t>七</w:t>
      </w:r>
      <w:r>
        <w:rPr>
          <w:rFonts w:ascii="黑体" w:hAnsi="黑体" w:eastAsia="黑体"/>
          <w:sz w:val="32"/>
          <w:szCs w:val="32"/>
          <w:u w:val="none"/>
        </w:rPr>
        <w:t>、</w:t>
      </w:r>
      <w:r>
        <w:rPr>
          <w:rFonts w:hint="eastAsia" w:ascii="黑体" w:hAnsi="黑体" w:eastAsia="黑体"/>
          <w:sz w:val="32"/>
          <w:szCs w:val="32"/>
          <w:u w:val="none"/>
        </w:rPr>
        <w:t>重点项目：</w:t>
      </w:r>
      <w:r>
        <w:rPr>
          <w:rFonts w:hint="eastAsia" w:ascii="仿宋" w:hAnsi="仿宋" w:eastAsia="仿宋"/>
          <w:sz w:val="32"/>
          <w:szCs w:val="32"/>
          <w:u w:val="none"/>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left"/>
        <w:textAlignment w:val="auto"/>
        <w:outlineLvl w:val="9"/>
        <w:rPr>
          <w:rFonts w:ascii="仿宋_GB2312" w:eastAsia="仿宋_GB2312" w:cs="仿宋_GB2312" w:hAnsiTheme="minorHAnsi"/>
          <w:kern w:val="0"/>
          <w:sz w:val="32"/>
          <w:szCs w:val="32"/>
          <w:u w:val="none"/>
        </w:rPr>
      </w:pPr>
      <w:r>
        <w:rPr>
          <w:rFonts w:ascii="黑体" w:hAnsi="黑体" w:eastAsia="黑体"/>
          <w:sz w:val="32"/>
          <w:szCs w:val="32"/>
          <w:u w:val="none"/>
        </w:rPr>
        <w:t>八、基本</w:t>
      </w:r>
      <w:r>
        <w:rPr>
          <w:rFonts w:hint="eastAsia" w:ascii="黑体" w:hAnsi="黑体" w:eastAsia="黑体"/>
          <w:sz w:val="32"/>
          <w:szCs w:val="32"/>
          <w:u w:val="none"/>
        </w:rPr>
        <w:t>支出：</w:t>
      </w:r>
      <w:r>
        <w:rPr>
          <w:rFonts w:hint="eastAsia" w:ascii="仿宋" w:hAnsi="仿宋" w:eastAsia="仿宋"/>
          <w:sz w:val="32"/>
          <w:szCs w:val="32"/>
          <w:u w:val="none"/>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left"/>
        <w:textAlignment w:val="auto"/>
        <w:outlineLvl w:val="9"/>
        <w:rPr>
          <w:rFonts w:ascii="仿宋" w:hAnsi="仿宋" w:eastAsia="仿宋"/>
          <w:sz w:val="32"/>
          <w:szCs w:val="32"/>
          <w:u w:val="none"/>
        </w:rPr>
      </w:pPr>
      <w:r>
        <w:rPr>
          <w:rFonts w:hint="eastAsia" w:ascii="黑体" w:hAnsi="黑体" w:eastAsia="黑体"/>
          <w:sz w:val="32"/>
          <w:szCs w:val="32"/>
          <w:u w:val="none"/>
        </w:rPr>
        <w:t>九</w:t>
      </w:r>
      <w:r>
        <w:rPr>
          <w:rFonts w:ascii="黑体" w:hAnsi="黑体" w:eastAsia="黑体"/>
          <w:sz w:val="32"/>
          <w:szCs w:val="32"/>
          <w:u w:val="none"/>
        </w:rPr>
        <w:t>、</w:t>
      </w:r>
      <w:r>
        <w:rPr>
          <w:rFonts w:hint="eastAsia" w:ascii="黑体" w:hAnsi="黑体" w:eastAsia="黑体"/>
          <w:sz w:val="32"/>
          <w:szCs w:val="32"/>
          <w:u w:val="none"/>
        </w:rPr>
        <w:t>项目支出：</w:t>
      </w:r>
      <w:r>
        <w:rPr>
          <w:rFonts w:hint="eastAsia" w:ascii="仿宋" w:hAnsi="仿宋" w:eastAsia="仿宋"/>
          <w:sz w:val="32"/>
          <w:szCs w:val="32"/>
          <w:u w:val="none"/>
        </w:rPr>
        <w:t>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left"/>
        <w:textAlignment w:val="auto"/>
        <w:outlineLvl w:val="9"/>
        <w:rPr>
          <w:rFonts w:ascii="仿宋_GB2312" w:eastAsia="仿宋_GB2312" w:cs="仿宋_GB2312" w:hAnsiTheme="minorHAnsi"/>
          <w:kern w:val="0"/>
          <w:sz w:val="32"/>
          <w:szCs w:val="32"/>
          <w:u w:val="none"/>
        </w:rPr>
      </w:pPr>
      <w:r>
        <w:rPr>
          <w:rFonts w:hint="eastAsia" w:ascii="黑体" w:hAnsi="黑体" w:eastAsia="黑体"/>
          <w:sz w:val="32"/>
          <w:szCs w:val="32"/>
          <w:u w:val="none"/>
        </w:rPr>
        <w:t>十</w:t>
      </w:r>
      <w:r>
        <w:rPr>
          <w:rFonts w:ascii="黑体" w:hAnsi="黑体" w:eastAsia="黑体"/>
          <w:sz w:val="32"/>
          <w:szCs w:val="32"/>
          <w:u w:val="none"/>
        </w:rPr>
        <w:t>、</w:t>
      </w:r>
      <w:r>
        <w:rPr>
          <w:rFonts w:hint="eastAsia" w:ascii="黑体" w:hAnsi="黑体" w:eastAsia="黑体"/>
          <w:sz w:val="32"/>
          <w:szCs w:val="32"/>
          <w:u w:val="none"/>
        </w:rPr>
        <w:t>事业单位经营支出：</w:t>
      </w:r>
      <w:r>
        <w:rPr>
          <w:rFonts w:hint="eastAsia" w:ascii="仿宋" w:hAnsi="仿宋" w:eastAsia="仿宋"/>
          <w:sz w:val="32"/>
          <w:szCs w:val="32"/>
          <w:u w:val="none"/>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Style w:val="6"/>
                              <w:sz w:val="24"/>
                              <w:szCs w:val="24"/>
                            </w:rPr>
                          </w:pPr>
                          <w:r>
                            <w:rPr>
                              <w:rStyle w:val="6"/>
                              <w:rFonts w:hint="eastAsia" w:ascii="仿宋_GB2312" w:hAnsi="仿宋_GB2312" w:eastAsia="仿宋_GB2312" w:cs="仿宋_GB2312"/>
                              <w:sz w:val="28"/>
                              <w:szCs w:val="28"/>
                            </w:rPr>
                            <w:fldChar w:fldCharType="begin"/>
                          </w:r>
                          <w:r>
                            <w:rPr>
                              <w:rStyle w:val="6"/>
                              <w:rFonts w:hint="eastAsia" w:ascii="仿宋_GB2312" w:hAnsi="仿宋_GB2312" w:eastAsia="仿宋_GB2312" w:cs="仿宋_GB2312"/>
                              <w:sz w:val="28"/>
                              <w:szCs w:val="28"/>
                            </w:rPr>
                            <w:instrText xml:space="preserve">PAGE  </w:instrText>
                          </w:r>
                          <w:r>
                            <w:rPr>
                              <w:rStyle w:val="6"/>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12</w:t>
                          </w:r>
                          <w:r>
                            <w:rPr>
                              <w:rStyle w:val="6"/>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Style w:val="6"/>
                        <w:sz w:val="24"/>
                        <w:szCs w:val="24"/>
                      </w:rPr>
                    </w:pPr>
                    <w:r>
                      <w:rPr>
                        <w:rStyle w:val="6"/>
                        <w:rFonts w:hint="eastAsia" w:ascii="仿宋_GB2312" w:hAnsi="仿宋_GB2312" w:eastAsia="仿宋_GB2312" w:cs="仿宋_GB2312"/>
                        <w:sz w:val="28"/>
                        <w:szCs w:val="28"/>
                      </w:rPr>
                      <w:fldChar w:fldCharType="begin"/>
                    </w:r>
                    <w:r>
                      <w:rPr>
                        <w:rStyle w:val="6"/>
                        <w:rFonts w:hint="eastAsia" w:ascii="仿宋_GB2312" w:hAnsi="仿宋_GB2312" w:eastAsia="仿宋_GB2312" w:cs="仿宋_GB2312"/>
                        <w:sz w:val="28"/>
                        <w:szCs w:val="28"/>
                      </w:rPr>
                      <w:instrText xml:space="preserve">PAGE  </w:instrText>
                    </w:r>
                    <w:r>
                      <w:rPr>
                        <w:rStyle w:val="6"/>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12</w:t>
                    </w:r>
                    <w:r>
                      <w:rPr>
                        <w:rStyle w:val="6"/>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22F8A"/>
    <w:multiLevelType w:val="singleLevel"/>
    <w:tmpl w:val="90522F8A"/>
    <w:lvl w:ilvl="0" w:tentative="0">
      <w:start w:val="1"/>
      <w:numFmt w:val="decimal"/>
      <w:suff w:val="nothing"/>
      <w:lvlText w:val="%1、"/>
      <w:lvlJc w:val="left"/>
    </w:lvl>
  </w:abstractNum>
  <w:abstractNum w:abstractNumId="1">
    <w:nsid w:val="267E22F5"/>
    <w:multiLevelType w:val="singleLevel"/>
    <w:tmpl w:val="267E22F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080729"/>
    <w:rsid w:val="0165388D"/>
    <w:rsid w:val="02FF15BB"/>
    <w:rsid w:val="03DC5400"/>
    <w:rsid w:val="0E39119C"/>
    <w:rsid w:val="0F0300A5"/>
    <w:rsid w:val="0F5F11C3"/>
    <w:rsid w:val="0FBB0E19"/>
    <w:rsid w:val="109646A5"/>
    <w:rsid w:val="12753944"/>
    <w:rsid w:val="15084BCE"/>
    <w:rsid w:val="15241373"/>
    <w:rsid w:val="158D1940"/>
    <w:rsid w:val="15F16713"/>
    <w:rsid w:val="173C4B4A"/>
    <w:rsid w:val="17A61F14"/>
    <w:rsid w:val="18312159"/>
    <w:rsid w:val="18997071"/>
    <w:rsid w:val="1B3C3DE3"/>
    <w:rsid w:val="1CCF072E"/>
    <w:rsid w:val="1D120081"/>
    <w:rsid w:val="1FB5637F"/>
    <w:rsid w:val="203176D8"/>
    <w:rsid w:val="20412A78"/>
    <w:rsid w:val="207945CF"/>
    <w:rsid w:val="21E50ABB"/>
    <w:rsid w:val="22CE377C"/>
    <w:rsid w:val="251D75F6"/>
    <w:rsid w:val="267B529E"/>
    <w:rsid w:val="26CC1A70"/>
    <w:rsid w:val="276C2C0B"/>
    <w:rsid w:val="28E20984"/>
    <w:rsid w:val="291164CE"/>
    <w:rsid w:val="2BC11449"/>
    <w:rsid w:val="2D5A6D9C"/>
    <w:rsid w:val="2F4809C3"/>
    <w:rsid w:val="31816B59"/>
    <w:rsid w:val="32C02B5F"/>
    <w:rsid w:val="36180D27"/>
    <w:rsid w:val="3A9C39D9"/>
    <w:rsid w:val="3DD162BD"/>
    <w:rsid w:val="437A7FC0"/>
    <w:rsid w:val="44B008D4"/>
    <w:rsid w:val="469B7149"/>
    <w:rsid w:val="4A6C18A7"/>
    <w:rsid w:val="4E8742EA"/>
    <w:rsid w:val="4F4E3C5C"/>
    <w:rsid w:val="50207F4B"/>
    <w:rsid w:val="51937446"/>
    <w:rsid w:val="520E4B39"/>
    <w:rsid w:val="56FB4C08"/>
    <w:rsid w:val="5B123B73"/>
    <w:rsid w:val="5F1977AF"/>
    <w:rsid w:val="60802A35"/>
    <w:rsid w:val="63410E48"/>
    <w:rsid w:val="65AE4736"/>
    <w:rsid w:val="689A6C98"/>
    <w:rsid w:val="6E332CA7"/>
    <w:rsid w:val="703B7AA8"/>
    <w:rsid w:val="72323A52"/>
    <w:rsid w:val="729C4135"/>
    <w:rsid w:val="742E6119"/>
    <w:rsid w:val="746D07AA"/>
    <w:rsid w:val="750204E7"/>
    <w:rsid w:val="76DF08EF"/>
    <w:rsid w:val="78712F64"/>
    <w:rsid w:val="7878547C"/>
    <w:rsid w:val="7B080BA6"/>
    <w:rsid w:val="7C63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TotalTime>5</TotalTime>
  <ScaleCrop>false</ScaleCrop>
  <LinksUpToDate>false</LinksUpToDate>
  <CharactersWithSpaces>3930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2022-02-21T04:16:38Z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D3ED1AB3C32D49B0A146B4B1655D851F</vt:lpwstr>
  </property>
</Properties>
</file>