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spacing w:line="640" w:lineRule="exact"/>
        <w:jc w:val="center"/>
        <w:rPr>
          <w:rFonts w:ascii="黑体" w:eastAsia="黑体"/>
          <w:b/>
          <w:sz w:val="52"/>
          <w:szCs w:val="52"/>
        </w:rPr>
      </w:pPr>
    </w:p>
    <w:p>
      <w:pPr>
        <w:spacing w:line="640" w:lineRule="exact"/>
        <w:jc w:val="center"/>
        <w:rPr>
          <w:rFonts w:ascii="黑体" w:eastAsia="黑体"/>
          <w:b/>
          <w:sz w:val="52"/>
          <w:szCs w:val="52"/>
        </w:rPr>
      </w:pPr>
      <w:r>
        <w:rPr>
          <w:rFonts w:hint="eastAsia" w:ascii="黑体" w:eastAsia="黑体"/>
          <w:b/>
          <w:sz w:val="52"/>
          <w:szCs w:val="52"/>
        </w:rPr>
        <w:t>朗县金东乡2021年度部门决算</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rFonts w:ascii="仿宋" w:hAnsi="仿宋" w:eastAsia="仿宋" w:cs="仿宋"/>
          <w:sz w:val="32"/>
          <w:szCs w:val="32"/>
        </w:rPr>
      </w:pPr>
    </w:p>
    <w:p>
      <w:pPr>
        <w:jc w:val="center"/>
        <w:rPr>
          <w:rFonts w:ascii="仿宋" w:hAnsi="仿宋" w:eastAsia="仿宋" w:cs="仿宋"/>
          <w:sz w:val="32"/>
          <w:szCs w:val="32"/>
        </w:rPr>
      </w:pPr>
    </w:p>
    <w:p>
      <w:pPr>
        <w:jc w:val="center"/>
        <w:rPr>
          <w:rFonts w:ascii="宋体" w:hAnsi="宋体"/>
          <w:b/>
          <w:sz w:val="40"/>
          <w:szCs w:val="40"/>
        </w:rPr>
      </w:pPr>
      <w:r>
        <w:rPr>
          <w:rFonts w:hint="eastAsia" w:ascii="宋体" w:hAnsi="宋体"/>
          <w:sz w:val="32"/>
          <w:szCs w:val="32"/>
          <w:u w:val="single"/>
        </w:rPr>
        <w:t xml:space="preserve"> 2022 </w:t>
      </w:r>
      <w:r>
        <w:rPr>
          <w:rFonts w:hint="eastAsia" w:ascii="宋体" w:hAnsi="宋体"/>
          <w:sz w:val="32"/>
          <w:szCs w:val="32"/>
        </w:rPr>
        <w:t>年</w:t>
      </w:r>
      <w:r>
        <w:rPr>
          <w:rFonts w:hint="eastAsia" w:ascii="宋体" w:hAnsi="宋体"/>
          <w:sz w:val="32"/>
          <w:szCs w:val="32"/>
          <w:u w:val="single"/>
        </w:rPr>
        <w:t xml:space="preserve"> 09 </w:t>
      </w:r>
      <w:r>
        <w:rPr>
          <w:rFonts w:hint="eastAsia" w:ascii="宋体" w:hAnsi="宋体"/>
          <w:sz w:val="32"/>
          <w:szCs w:val="32"/>
        </w:rPr>
        <w:t>月</w:t>
      </w:r>
      <w:r>
        <w:rPr>
          <w:rFonts w:hint="eastAsia" w:ascii="宋体" w:hAnsi="宋体"/>
          <w:sz w:val="32"/>
          <w:szCs w:val="32"/>
          <w:u w:val="single"/>
        </w:rPr>
        <w:t xml:space="preserve"> 29 </w:t>
      </w:r>
      <w:r>
        <w:rPr>
          <w:rFonts w:hint="eastAsia" w:ascii="宋体" w:hAnsi="宋体"/>
          <w:sz w:val="32"/>
          <w:szCs w:val="32"/>
        </w:rPr>
        <w:t>日</w:t>
      </w:r>
    </w:p>
    <w:p>
      <w:pPr>
        <w:spacing w:line="460" w:lineRule="exact"/>
        <w:jc w:val="center"/>
        <w:rPr>
          <w:rFonts w:ascii="宋体" w:hAnsi="宋体"/>
          <w:b/>
          <w:sz w:val="40"/>
          <w:szCs w:val="40"/>
        </w:rPr>
      </w:pPr>
      <w:r>
        <w:rPr>
          <w:rFonts w:hint="eastAsia" w:ascii="宋体" w:hAnsi="宋体"/>
          <w:b/>
          <w:sz w:val="40"/>
          <w:szCs w:val="40"/>
        </w:rPr>
        <w:t>目  录</w:t>
      </w:r>
    </w:p>
    <w:p>
      <w:pPr>
        <w:spacing w:line="460" w:lineRule="exact"/>
        <w:rPr>
          <w:rFonts w:ascii="宋体" w:hAnsi="宋体"/>
          <w:b/>
          <w:sz w:val="40"/>
          <w:szCs w:val="40"/>
        </w:rPr>
      </w:pPr>
    </w:p>
    <w:p>
      <w:pPr>
        <w:spacing w:beforeLines="100" w:afterLines="100" w:line="460" w:lineRule="exact"/>
        <w:rPr>
          <w:rFonts w:ascii="黑体" w:hAnsi="宋体" w:eastAsia="黑体"/>
          <w:sz w:val="32"/>
          <w:szCs w:val="32"/>
        </w:rPr>
      </w:pPr>
      <w:r>
        <w:rPr>
          <w:rFonts w:hint="eastAsia" w:ascii="黑体" w:hAnsi="宋体" w:eastAsia="黑体"/>
          <w:sz w:val="32"/>
          <w:szCs w:val="32"/>
        </w:rPr>
        <w:t>第一部分  朗县金东乡概况</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一、部门决算单位构成</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二、部门职责和机构设置</w:t>
      </w:r>
    </w:p>
    <w:p>
      <w:pPr>
        <w:spacing w:beforeLines="100" w:afterLines="100" w:line="460" w:lineRule="exact"/>
        <w:rPr>
          <w:rFonts w:ascii="黑体" w:hAnsi="宋体" w:eastAsia="黑体"/>
          <w:sz w:val="32"/>
          <w:szCs w:val="32"/>
        </w:rPr>
      </w:pPr>
      <w:r>
        <w:rPr>
          <w:rFonts w:hint="eastAsia" w:ascii="黑体" w:hAnsi="宋体" w:eastAsia="黑体"/>
          <w:sz w:val="32"/>
          <w:szCs w:val="32"/>
        </w:rPr>
        <w:t>第二部分  朗县金东乡2021年度部门决算明细表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一、收支决算总表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二、收入决算总表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三、支出决算总表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四、财政拨款收支决算总表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五、一般公共预算财政拨款支出决算表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六、一般公共预算财政拨款基本支出决算表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七、一般公共预算相关经费支出决算表</w:t>
      </w:r>
    </w:p>
    <w:p>
      <w:pPr>
        <w:spacing w:beforeLines="100" w:afterLines="100" w:line="460" w:lineRule="exact"/>
        <w:rPr>
          <w:rFonts w:ascii="方正楷体简体" w:hAnsi="宋体" w:eastAsia="方正楷体简体"/>
          <w:sz w:val="32"/>
          <w:szCs w:val="32"/>
        </w:rPr>
      </w:pPr>
      <w:r>
        <w:rPr>
          <w:rFonts w:hint="eastAsia" w:ascii="方正楷体简体" w:hAnsi="宋体" w:eastAsia="方正楷体简体"/>
          <w:sz w:val="32"/>
          <w:szCs w:val="32"/>
        </w:rPr>
        <w:t>八、政府性基金预算财政拨款收支决算表</w:t>
      </w:r>
    </w:p>
    <w:p>
      <w:pPr>
        <w:spacing w:beforeLines="100" w:afterLines="100" w:line="460" w:lineRule="exact"/>
        <w:rPr>
          <w:rFonts w:ascii="黑体" w:hAnsi="宋体" w:eastAsia="黑体"/>
          <w:sz w:val="32"/>
          <w:szCs w:val="32"/>
        </w:rPr>
      </w:pPr>
      <w:r>
        <w:rPr>
          <w:rFonts w:hint="eastAsia" w:ascii="黑体" w:hAnsi="宋体" w:eastAsia="黑体"/>
          <w:sz w:val="32"/>
          <w:szCs w:val="32"/>
        </w:rPr>
        <w:t>第三部分  朗县金东乡2021年度部门决算情况说明</w:t>
      </w:r>
    </w:p>
    <w:p>
      <w:pPr>
        <w:spacing w:beforeLines="100" w:afterLines="100" w:line="460" w:lineRule="exact"/>
        <w:rPr>
          <w:rFonts w:ascii="黑体" w:hAnsi="宋体" w:eastAsia="黑体"/>
          <w:sz w:val="32"/>
          <w:szCs w:val="32"/>
        </w:rPr>
      </w:pPr>
      <w:r>
        <w:rPr>
          <w:rFonts w:hint="eastAsia" w:ascii="黑体" w:hAnsi="宋体" w:eastAsia="黑体"/>
          <w:sz w:val="32"/>
          <w:szCs w:val="32"/>
        </w:rPr>
        <w:t>第四部分  名词解释</w:t>
      </w:r>
    </w:p>
    <w:p>
      <w:pPr>
        <w:spacing w:line="600" w:lineRule="exact"/>
        <w:rPr>
          <w:rFonts w:ascii="方正楷体简体" w:hAnsi="宋体" w:eastAsia="方正楷体简体"/>
          <w:sz w:val="32"/>
          <w:szCs w:val="32"/>
        </w:rPr>
      </w:pPr>
    </w:p>
    <w:p>
      <w:pPr>
        <w:spacing w:line="600" w:lineRule="exact"/>
        <w:rPr>
          <w:rFonts w:ascii="方正楷体简体" w:hAnsi="宋体" w:eastAsia="方正楷体简体"/>
          <w:sz w:val="32"/>
          <w:szCs w:val="32"/>
        </w:rPr>
      </w:pPr>
    </w:p>
    <w:p>
      <w:pPr>
        <w:spacing w:line="600" w:lineRule="exact"/>
        <w:rPr>
          <w:rFonts w:ascii="方正楷体简体" w:hAnsi="宋体" w:eastAsia="方正楷体简体"/>
          <w:sz w:val="32"/>
          <w:szCs w:val="32"/>
        </w:rPr>
      </w:pPr>
    </w:p>
    <w:p>
      <w:pPr>
        <w:spacing w:line="600" w:lineRule="exact"/>
        <w:rPr>
          <w:rFonts w:ascii="方正楷体简体" w:hAnsi="宋体" w:eastAsia="方正楷体简体"/>
          <w:sz w:val="32"/>
          <w:szCs w:val="32"/>
        </w:rPr>
      </w:pPr>
    </w:p>
    <w:p>
      <w:pPr>
        <w:spacing w:line="600" w:lineRule="exact"/>
        <w:rPr>
          <w:rFonts w:ascii="方正楷体简体" w:hAnsi="宋体" w:eastAsia="方正楷体简体"/>
          <w:sz w:val="32"/>
          <w:szCs w:val="32"/>
        </w:rPr>
      </w:pPr>
    </w:p>
    <w:p>
      <w:pPr>
        <w:spacing w:line="600" w:lineRule="exact"/>
        <w:rPr>
          <w:rFonts w:ascii="方正楷体简体" w:hAnsi="宋体" w:eastAsia="方正楷体简体"/>
          <w:sz w:val="32"/>
          <w:szCs w:val="32"/>
        </w:rPr>
      </w:pPr>
    </w:p>
    <w:p>
      <w:pPr>
        <w:spacing w:line="600" w:lineRule="exact"/>
        <w:rPr>
          <w:rFonts w:ascii="方正楷体简体" w:hAnsi="宋体" w:eastAsia="方正楷体简体"/>
          <w:sz w:val="32"/>
          <w:szCs w:val="32"/>
        </w:rPr>
      </w:pPr>
    </w:p>
    <w:p>
      <w:pPr>
        <w:spacing w:line="600" w:lineRule="exact"/>
        <w:rPr>
          <w:rFonts w:ascii="方正楷体简体" w:hAnsi="宋体" w:eastAsia="方正楷体简体"/>
          <w:sz w:val="32"/>
          <w:szCs w:val="32"/>
        </w:rPr>
      </w:pPr>
    </w:p>
    <w:p>
      <w:pPr>
        <w:spacing w:line="600" w:lineRule="exact"/>
        <w:rPr>
          <w:rFonts w:ascii="黑体" w:hAnsi="宋体" w:eastAsia="黑体"/>
          <w:sz w:val="48"/>
          <w:szCs w:val="48"/>
        </w:rPr>
      </w:pPr>
    </w:p>
    <w:p>
      <w:pPr>
        <w:spacing w:line="600" w:lineRule="exact"/>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第一部分</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朗县金东乡概况</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jc w:val="center"/>
        <w:rPr>
          <w:rFonts w:ascii="仿宋" w:hAnsi="仿宋" w:eastAsia="仿宋" w:cs="仿宋"/>
          <w:sz w:val="32"/>
          <w:szCs w:val="32"/>
        </w:rPr>
      </w:pPr>
    </w:p>
    <w:p>
      <w:pPr>
        <w:spacing w:line="560" w:lineRule="exact"/>
        <w:ind w:firstLine="630" w:firstLineChars="196"/>
        <w:rPr>
          <w:rFonts w:ascii="仿宋" w:hAnsi="仿宋" w:eastAsia="黑体" w:cs="仿宋"/>
          <w:b/>
          <w:sz w:val="32"/>
          <w:szCs w:val="32"/>
        </w:rPr>
      </w:pPr>
      <w:r>
        <w:rPr>
          <w:rFonts w:hint="eastAsia" w:ascii="黑体" w:hAnsi="黑体" w:eastAsia="黑体" w:cs="仿宋"/>
          <w:b/>
          <w:sz w:val="32"/>
          <w:szCs w:val="32"/>
        </w:rPr>
        <w:t>一、部门决算单位构成</w:t>
      </w:r>
    </w:p>
    <w:p>
      <w:pPr>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纳入金东乡2021年度部门决算编制范围的单位包括党群办、政务办、人大办、综治办、纪委办、扶贫办、经社办、财务室等部门。</w:t>
      </w:r>
    </w:p>
    <w:p>
      <w:pPr>
        <w:spacing w:line="560" w:lineRule="exact"/>
        <w:rPr>
          <w:rFonts w:ascii="黑体" w:hAnsi="黑体" w:eastAsia="黑体" w:cs="黑体"/>
          <w:b/>
          <w:bCs/>
          <w:sz w:val="32"/>
          <w:szCs w:val="32"/>
        </w:rPr>
      </w:pPr>
      <w:r>
        <w:rPr>
          <w:rFonts w:hint="eastAsia" w:ascii="黑体" w:hAnsi="黑体" w:eastAsia="黑体" w:cs="仿宋"/>
          <w:b/>
          <w:sz w:val="32"/>
          <w:szCs w:val="32"/>
        </w:rPr>
        <w:t>二、部门职责和机构设置</w:t>
      </w:r>
    </w:p>
    <w:p>
      <w:pPr>
        <w:ind w:firstLine="472" w:firstLineChars="147"/>
        <w:rPr>
          <w:rFonts w:ascii="黑体" w:hAnsi="黑体" w:eastAsia="黑体" w:cs="仿宋"/>
          <w:b/>
          <w:sz w:val="32"/>
          <w:szCs w:val="32"/>
        </w:rPr>
      </w:pPr>
      <w:r>
        <w:rPr>
          <w:rFonts w:hint="eastAsia" w:ascii="黑体" w:hAnsi="黑体" w:eastAsia="黑体" w:cs="仿宋"/>
          <w:b/>
          <w:sz w:val="32"/>
          <w:szCs w:val="32"/>
        </w:rPr>
        <w:t>（一）部门职责</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党群综合办公室：</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1.主要职责是协助做好基层干部队伍建设以及基层党组织的换届选举工作，为党委调整人事当好参谋；</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2.协助乡党委做好党风廉政建设具体工作的组织协调，检查督促；</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3.负责对内对外宣传报道工作，围绕乡党委、政府中心工作，建设拓宽管理好宣传阵地，引领思想，凝聚人心，为全乡建设发展营造良好的舆论氛围；</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4.组织制定和完善全乡考核监督、检查及考评实施细则；组织监督、检查全乡工作目标和工作标准以及督办事项的落实执行情况，提出评估意见，发布情况通报，向乡党委、政府作出汇报；</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5.完成领导交办的其他事项。</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政务办职责：</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1.负责日常行政事务和联系落实内外事务性活动及突发事件的应急处置工作；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2.负责撰写重要文稿、工作制度、综合性文字材料以及对制发文件的审核、发送工作；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3.负责宣传、信息报道和文化建设工作；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4.负责对所有进驻政务服务中心的涉法调解和法制建设；</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5.负责各项管理制度和考核办法的制订与执行落实工作；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6.负责组织考核和评先评优工作；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7.负责组织协调重大项目的审批报批工作；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8.负责收集、汇总、上报各类业务统计报表，并进行整理与分析。</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人大办职责：</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代表联络办公室在乡镇人大主席团（街道人工委）和人大主席（人工委主任）领导下开展工作，负责乡（镇）人大代表的管理和联络工作，研究制定并实施人大代表年度工作计划，搞好工作总结，协管市县人大代表；</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2.筹备召开乡（镇）人民代表大会，按程序做好补选代表和代表资格初审工作，负责人大主席团的工作报告、决定、决议等文件的起草工作；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3.负责代表培训、考察和学习工作；组织代表开展视察、检查和调查等活动；</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4.安排代表联系选民，收集群众对县“一府两院”和本乡（镇）政府的批评、意见和建议；</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5.负责组织代表述职、评议和测评工作；督促政府办理代表提出的议案、批评、意见和建议；</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6.接待代表、群众来信来访，处理上级人大及本级党委、主席团、政府交办的信访件；督促县乡（镇）代表小组按计划开展活动，定期报告代表活动和代表履职信息；</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7.搞好调查研究，改进代表工作；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8.完成党委、主席团及上级人大交办的工作，努力为主席团建设和代表履职服务。</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综治办：</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主要负责综治、维稳、反邪教、国家安全人民防线、校园周边安全、保密、统战武装、民宗、司法、双联户、消防安全、扫黑除恶、两站两员、打击传销。</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纪委办职责：</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1.维护党的章程和其他党内法规，协助党委检查党的路线、方针、政策和决议在全乡的贯彻执行情况；</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2.认真传达、贯彻上级纪委有关纪检工作的指示、决议、决定，制定落实措施，保证党的路线、方针、政策在全乡的贯彻执行；</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3.协助党委抓好党风廉政建设和组织协调反腐败工作。经常对党员进行党风党纪和廉政建设教育，提高党员思想认识，教育党员在遵守和维护中央及国家政策、法令方面起模范带头作用；</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4.经常对全乡党风廉政情况进行调查研究，提出加强党风廉政建设的建议，负责制定全乡党风廉政建设规划，加强制度建设，抓好党风廉政建设责任制的落实；</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5.检查和处理全乡党组织和党员违反党的章程和其他党内法规的案件，按照职权范围和党纪处分条例决定或取消对涉案党员的处分；</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6.受理党员干部对违反党内纪律的党组织、党员的检举、揭发和控告；受理党组织或党员对党纪处分不服的申诉；</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7.对党员领导干部行使权力进行监督，保障党员的权利，监督检查科级以上领导干部廉洁自律的情况并提出教育或整改意见；会同乡党委组织部加强干部队伍建设，参与干部的考核、选拔和评议工作；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8.负责纪委各种会议、学习和重要活动的组织服务工作；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9.负责纪委的日常工作。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扶贫办职责：</w:t>
      </w:r>
    </w:p>
    <w:p>
      <w:pPr>
        <w:spacing w:line="4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1.贯彻执行中央、区、市、县扶贫工作方针政策；拟订本辖区扶贫工作计划并组织实施；</w:t>
      </w:r>
    </w:p>
    <w:p>
      <w:pPr>
        <w:spacing w:line="4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2.制定和完善各项扶贫专项资金、物资的管理办法，管好用好扶贫资金；</w:t>
      </w:r>
    </w:p>
    <w:p>
      <w:pPr>
        <w:spacing w:line="4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3.组织有关部门，开展挂钩帮带扶贫，帮助建档立卡贫困户进行开发性的生产建设和产业发展；</w:t>
      </w:r>
    </w:p>
    <w:p>
      <w:pPr>
        <w:spacing w:line="4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4.协调组织教育、农牧、卫生等部门，共同开展好各项扶贫工作，加强思想教育，提高贫困户素质，促进贫困人口的生产生活能力进步；</w:t>
      </w:r>
    </w:p>
    <w:p>
      <w:pPr>
        <w:spacing w:line="4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5.深入基层调查研究，指导帮助贫困村组，选准扶贫开发项目，因地制宜确定发展经济的路子，制定扶贫规划和实施方案；</w:t>
      </w:r>
    </w:p>
    <w:p>
      <w:pPr>
        <w:spacing w:line="4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6.指导帮助贫困村组，以资源开发为基础，积极调整产业结构，开展多种经营，增加农民收入，加快脱贫步伐；</w:t>
      </w:r>
    </w:p>
    <w:p>
      <w:pPr>
        <w:spacing w:line="4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7.配合民政部门，做好救灾扶贫，实施行政兜底政策；</w:t>
      </w:r>
    </w:p>
    <w:p>
      <w:pPr>
        <w:spacing w:line="4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8.根据各级扶贫标准，确定扶持范围，明确扶贫对象，落实扶贫措施，做好扶贫监测，统计、宣传、信息交流等工作；</w:t>
      </w:r>
    </w:p>
    <w:p>
      <w:pPr>
        <w:spacing w:line="460" w:lineRule="exact"/>
        <w:ind w:firstLine="64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9.认真完成好乡党委、政府交给的其他工作。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经社办职责：</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1.负责辖区内各类经济组织的管理、服务、监督及指导工作；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2.努力发展经济，开辟财源，增加财政收入，推动区域经济的发展；</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3.负责辖区内安全生产监督管理工作、消防安全工作和食品安全、道路交通安全等工作；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4.负责管理集体资产和资金，加强村财管理工作，督促做好政务、财务公开工作；</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5.负责本辖区综合统计，做好农经统计等工作，并认真上报相关报表，向上级领导提供统计咨询和建议。</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财务室职责：</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ascii="方正仿宋简体" w:hAnsi="方正仿宋简体" w:eastAsia="方正仿宋简体" w:cs="方正仿宋简体"/>
          <w:sz w:val="32"/>
          <w:szCs w:val="32"/>
        </w:rPr>
        <w:t>负责组织和管理乡财政收入和支出，编制执行年度财政预算，监督预算执行，编制财政决算;</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ascii="方正仿宋简体" w:hAnsi="方正仿宋简体" w:eastAsia="方正仿宋简体" w:cs="方正仿宋简体"/>
          <w:sz w:val="32"/>
          <w:szCs w:val="32"/>
        </w:rPr>
        <w:t>负责村级</w:t>
      </w:r>
      <w:r>
        <w:rPr>
          <w:rFonts w:hint="eastAsia" w:ascii="方正仿宋简体" w:hAnsi="方正仿宋简体" w:eastAsia="方正仿宋简体" w:cs="方正仿宋简体"/>
          <w:sz w:val="32"/>
          <w:szCs w:val="32"/>
        </w:rPr>
        <w:t>财务的指导管理</w:t>
      </w:r>
      <w:r>
        <w:rPr>
          <w:rFonts w:ascii="方正仿宋简体" w:hAnsi="方正仿宋简体" w:eastAsia="方正仿宋简体" w:cs="方正仿宋简体"/>
          <w:sz w:val="32"/>
          <w:szCs w:val="32"/>
        </w:rPr>
        <w:t>工作;</w:t>
      </w:r>
    </w:p>
    <w:p>
      <w:pPr>
        <w:spacing w:line="4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ascii="方正仿宋简体" w:hAnsi="方正仿宋简体" w:eastAsia="方正仿宋简体" w:cs="方正仿宋简体"/>
          <w:sz w:val="32"/>
          <w:szCs w:val="32"/>
        </w:rPr>
        <w:t>负责乡非税收入的管理;</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ascii="方正仿宋简体" w:hAnsi="方正仿宋简体" w:eastAsia="方正仿宋简体" w:cs="方正仿宋简体"/>
          <w:sz w:val="32"/>
          <w:szCs w:val="32"/>
        </w:rPr>
        <w:t>负责惠农资金</w:t>
      </w:r>
      <w:r>
        <w:rPr>
          <w:rFonts w:hint="eastAsia" w:ascii="方正仿宋简体" w:hAnsi="方正仿宋简体" w:eastAsia="方正仿宋简体" w:cs="方正仿宋简体"/>
          <w:sz w:val="32"/>
          <w:szCs w:val="32"/>
        </w:rPr>
        <w:t>兑现</w:t>
      </w:r>
      <w:r>
        <w:rPr>
          <w:rFonts w:ascii="方正仿宋简体" w:hAnsi="方正仿宋简体" w:eastAsia="方正仿宋简体" w:cs="方正仿宋简体"/>
          <w:sz w:val="32"/>
          <w:szCs w:val="32"/>
        </w:rPr>
        <w:t>发放</w:t>
      </w:r>
      <w:r>
        <w:rPr>
          <w:rFonts w:hint="eastAsia" w:ascii="方正仿宋简体" w:hAnsi="方正仿宋简体" w:eastAsia="方正仿宋简体" w:cs="方正仿宋简体"/>
          <w:sz w:val="32"/>
          <w:szCs w:val="32"/>
        </w:rPr>
        <w:t>；</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ascii="方正仿宋简体" w:hAnsi="方正仿宋简体" w:eastAsia="方正仿宋简体" w:cs="方正仿宋简体"/>
          <w:sz w:val="32"/>
          <w:szCs w:val="32"/>
        </w:rPr>
        <w:t>负责乡镇财政专项资金的管理;</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ascii="方正仿宋简体" w:hAnsi="方正仿宋简体" w:eastAsia="方正仿宋简体" w:cs="方正仿宋简体"/>
          <w:sz w:val="32"/>
          <w:szCs w:val="32"/>
        </w:rPr>
        <w:t>协助乡村两级清收债权、化解债务;</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ascii="方正仿宋简体" w:hAnsi="方正仿宋简体" w:eastAsia="方正仿宋简体" w:cs="方正仿宋简体"/>
          <w:sz w:val="32"/>
          <w:szCs w:val="32"/>
        </w:rPr>
        <w:t>负责对乡国有资产的购置、登记、处置进行管理，确保乡国有资产安全和保值增值;</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ascii="方正仿宋简体" w:hAnsi="方正仿宋简体" w:eastAsia="方正仿宋简体" w:cs="方正仿宋简体"/>
          <w:sz w:val="32"/>
          <w:szCs w:val="32"/>
        </w:rPr>
        <w:t>贯彻党和国家财经方针政策，严格执行财政法规和财经制度，监督乡镇范围内的财务活动;</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w:t>
      </w:r>
      <w:r>
        <w:rPr>
          <w:rFonts w:ascii="方正仿宋简体" w:hAnsi="方正仿宋简体" w:eastAsia="方正仿宋简体" w:cs="方正仿宋简体"/>
          <w:sz w:val="32"/>
          <w:szCs w:val="32"/>
        </w:rPr>
        <w:t>认真完成上级主管部门和</w:t>
      </w:r>
      <w:r>
        <w:rPr>
          <w:rFonts w:hint="eastAsia" w:ascii="方正仿宋简体" w:hAnsi="方正仿宋简体" w:eastAsia="方正仿宋简体" w:cs="方正仿宋简体"/>
          <w:sz w:val="32"/>
          <w:szCs w:val="32"/>
        </w:rPr>
        <w:t>乡党委政府</w:t>
      </w:r>
      <w:r>
        <w:rPr>
          <w:rFonts w:ascii="方正仿宋简体" w:hAnsi="方正仿宋简体" w:eastAsia="方正仿宋简体" w:cs="方正仿宋简体"/>
          <w:sz w:val="32"/>
          <w:szCs w:val="32"/>
        </w:rPr>
        <w:t>交办的其它事项</w:t>
      </w:r>
      <w:r>
        <w:rPr>
          <w:rFonts w:hint="eastAsia" w:ascii="方正仿宋简体" w:hAnsi="方正仿宋简体" w:eastAsia="方正仿宋简体" w:cs="方正仿宋简体"/>
          <w:sz w:val="32"/>
          <w:szCs w:val="32"/>
        </w:rPr>
        <w:t>。</w:t>
      </w:r>
    </w:p>
    <w:p>
      <w:pPr>
        <w:ind w:firstLine="472" w:firstLineChars="147"/>
        <w:rPr>
          <w:rFonts w:ascii="黑体" w:hAnsi="黑体" w:eastAsia="黑体" w:cs="仿宋"/>
          <w:b/>
          <w:sz w:val="32"/>
          <w:szCs w:val="32"/>
        </w:rPr>
      </w:pPr>
      <w:r>
        <w:rPr>
          <w:rFonts w:hint="eastAsia" w:ascii="黑体" w:hAnsi="黑体" w:eastAsia="黑体" w:cs="仿宋"/>
          <w:b/>
          <w:sz w:val="32"/>
          <w:szCs w:val="32"/>
        </w:rPr>
        <w:t>（二）机构设置</w:t>
      </w:r>
    </w:p>
    <w:p>
      <w:pPr>
        <w:spacing w:line="460" w:lineRule="exact"/>
        <w:ind w:firstLine="642"/>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朗县金东乡2021年度部门决算单位包括党群办、政务办、人大办、综治办、纪委办、扶贫办、经社办、财务室等8个部门。</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第二部分</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r>
        <w:rPr>
          <w:rFonts w:hint="eastAsia" w:ascii="黑体" w:hAnsi="宋体" w:eastAsia="黑体"/>
          <w:sz w:val="48"/>
          <w:szCs w:val="48"/>
        </w:rPr>
        <w:t>朗县金东乡2021年度决算明细表</w:t>
      </w:r>
    </w:p>
    <w:p>
      <w:pPr>
        <w:spacing w:beforeLines="50"/>
        <w:jc w:val="center"/>
        <w:rPr>
          <w:rFonts w:ascii="黑体" w:eastAsia="黑体"/>
          <w:sz w:val="32"/>
          <w:szCs w:val="32"/>
        </w:rPr>
      </w:pPr>
      <w:r>
        <w:rPr>
          <w:rFonts w:hint="eastAsia" w:ascii="黑体" w:eastAsia="黑体"/>
          <w:sz w:val="32"/>
          <w:szCs w:val="32"/>
        </w:rPr>
        <w:t>（见附表1－8）</w:t>
      </w: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460" w:lineRule="exact"/>
        <w:jc w:val="center"/>
        <w:rPr>
          <w:rFonts w:ascii="黑体" w:hAnsi="宋体" w:eastAsia="黑体"/>
          <w:sz w:val="48"/>
          <w:szCs w:val="48"/>
        </w:rPr>
      </w:pPr>
    </w:p>
    <w:p>
      <w:pPr>
        <w:spacing w:line="280" w:lineRule="exact"/>
        <w:jc w:val="center"/>
        <w:rPr>
          <w:rFonts w:ascii="黑体" w:hAnsi="宋体" w:eastAsia="黑体"/>
          <w:sz w:val="48"/>
          <w:szCs w:val="48"/>
        </w:rPr>
      </w:pPr>
    </w:p>
    <w:p>
      <w:pPr>
        <w:spacing w:line="220" w:lineRule="exact"/>
        <w:rPr>
          <w:rFonts w:ascii="黑体" w:hAnsi="宋体" w:eastAsia="黑体"/>
          <w:sz w:val="48"/>
          <w:szCs w:val="48"/>
        </w:rPr>
      </w:pPr>
    </w:p>
    <w:tbl>
      <w:tblPr>
        <w:tblStyle w:val="5"/>
        <w:tblW w:w="5025" w:type="pct"/>
        <w:tblInd w:w="0" w:type="dxa"/>
        <w:shd w:val="clear" w:color="auto" w:fill="FFFFFF"/>
        <w:tblLayout w:type="autofit"/>
        <w:tblCellMar>
          <w:top w:w="0" w:type="dxa"/>
          <w:left w:w="0" w:type="dxa"/>
          <w:bottom w:w="0" w:type="dxa"/>
          <w:right w:w="0" w:type="dxa"/>
        </w:tblCellMar>
      </w:tblPr>
      <w:tblGrid>
        <w:gridCol w:w="1602"/>
        <w:gridCol w:w="2548"/>
        <w:gridCol w:w="950"/>
        <w:gridCol w:w="488"/>
        <w:gridCol w:w="35"/>
        <w:gridCol w:w="149"/>
        <w:gridCol w:w="960"/>
        <w:gridCol w:w="243"/>
        <w:gridCol w:w="517"/>
        <w:gridCol w:w="1051"/>
        <w:gridCol w:w="1051"/>
        <w:gridCol w:w="917"/>
        <w:gridCol w:w="915"/>
        <w:gridCol w:w="37"/>
        <w:gridCol w:w="157"/>
        <w:gridCol w:w="776"/>
        <w:gridCol w:w="917"/>
        <w:gridCol w:w="21"/>
      </w:tblGrid>
      <w:tr>
        <w:tblPrEx>
          <w:shd w:val="clear" w:color="auto" w:fill="FFFFFF"/>
          <w:tblCellMar>
            <w:top w:w="0" w:type="dxa"/>
            <w:left w:w="0" w:type="dxa"/>
            <w:bottom w:w="0" w:type="dxa"/>
            <w:right w:w="0" w:type="dxa"/>
          </w:tblCellMar>
        </w:tblPrEx>
        <w:trPr>
          <w:cantSplit/>
          <w:trHeight w:val="222" w:hRule="exact"/>
        </w:trPr>
        <w:tc>
          <w:tcPr>
            <w:tcW w:w="4298" w:type="pct"/>
            <w:gridSpan w:val="14"/>
            <w:vMerge w:val="restart"/>
            <w:tcBorders>
              <w:top w:val="nil"/>
              <w:left w:val="nil"/>
              <w:right w:val="nil"/>
            </w:tcBorders>
            <w:shd w:val="clear" w:color="auto" w:fill="FFFFFF"/>
            <w:tcMar>
              <w:top w:w="15" w:type="dxa"/>
              <w:left w:w="15" w:type="dxa"/>
              <w:right w:w="15" w:type="dxa"/>
            </w:tcMar>
          </w:tcPr>
          <w:p>
            <w:pPr>
              <w:jc w:val="center"/>
              <w:rPr>
                <w:rFonts w:ascii="宋体" w:hAnsi="宋体" w:cs="宋体"/>
                <w:color w:val="000000"/>
                <w:kern w:val="0"/>
                <w:sz w:val="32"/>
                <w:szCs w:val="32"/>
              </w:rPr>
            </w:pPr>
            <w:r>
              <w:rPr>
                <w:rFonts w:hint="eastAsia" w:ascii="宋体" w:hAnsi="宋体" w:cs="宋体"/>
                <w:color w:val="000000"/>
                <w:kern w:val="0"/>
                <w:sz w:val="32"/>
                <w:szCs w:val="32"/>
              </w:rPr>
              <w:t xml:space="preserve">       收入支出决算总表</w:t>
            </w:r>
          </w:p>
          <w:p>
            <w:pPr>
              <w:jc w:val="center"/>
              <w:rPr>
                <w:rFonts w:ascii="宋体" w:hAnsi="宋体" w:cs="宋体"/>
                <w:color w:val="000000"/>
                <w:kern w:val="0"/>
                <w:sz w:val="32"/>
                <w:szCs w:val="32"/>
              </w:rPr>
            </w:pPr>
          </w:p>
          <w:p>
            <w:pPr>
              <w:jc w:val="center"/>
              <w:rPr>
                <w:rFonts w:ascii="宋体" w:hAnsi="宋体" w:cs="宋体"/>
                <w:color w:val="000000"/>
                <w:kern w:val="0"/>
                <w:sz w:val="32"/>
                <w:szCs w:val="32"/>
              </w:rPr>
            </w:pPr>
          </w:p>
        </w:tc>
        <w:tc>
          <w:tcPr>
            <w:tcW w:w="702" w:type="pct"/>
            <w:gridSpan w:val="4"/>
            <w:tcBorders>
              <w:top w:val="nil"/>
              <w:left w:val="nil"/>
              <w:bottom w:val="nil"/>
              <w:right w:val="nil"/>
            </w:tcBorders>
            <w:shd w:val="clear" w:color="auto" w:fill="FFFFFF"/>
            <w:tcMar>
              <w:top w:w="15" w:type="dxa"/>
              <w:left w:w="15" w:type="dxa"/>
              <w:right w:w="15" w:type="dxa"/>
            </w:tcMar>
            <w:vAlign w:val="bottom"/>
          </w:tcPr>
          <w:p>
            <w:pPr>
              <w:jc w:val="center"/>
              <w:rPr>
                <w:rFonts w:ascii="宋体" w:hAnsi="宋体" w:cs="宋体"/>
                <w:color w:val="000000"/>
                <w:kern w:val="0"/>
                <w:sz w:val="24"/>
              </w:rPr>
            </w:pPr>
          </w:p>
        </w:tc>
      </w:tr>
      <w:tr>
        <w:tblPrEx>
          <w:tblCellMar>
            <w:top w:w="0" w:type="dxa"/>
            <w:left w:w="0" w:type="dxa"/>
            <w:bottom w:w="0" w:type="dxa"/>
            <w:right w:w="0" w:type="dxa"/>
          </w:tblCellMar>
        </w:tblPrEx>
        <w:trPr>
          <w:cantSplit/>
          <w:trHeight w:val="288" w:hRule="exact"/>
        </w:trPr>
        <w:tc>
          <w:tcPr>
            <w:tcW w:w="4298" w:type="pct"/>
            <w:gridSpan w:val="14"/>
            <w:vMerge w:val="continue"/>
            <w:tcBorders>
              <w:left w:val="nil"/>
              <w:bottom w:val="nil"/>
              <w:right w:val="nil"/>
            </w:tcBorders>
            <w:shd w:val="clear" w:color="auto" w:fill="FFFFFF"/>
            <w:tcMar>
              <w:top w:w="15" w:type="dxa"/>
              <w:left w:w="15" w:type="dxa"/>
              <w:right w:w="15" w:type="dxa"/>
            </w:tcMar>
            <w:vAlign w:val="bottom"/>
          </w:tcPr>
          <w:p>
            <w:pPr>
              <w:widowControl/>
              <w:jc w:val="left"/>
              <w:textAlignment w:val="bottom"/>
              <w:rPr>
                <w:rFonts w:ascii="宋体" w:hAnsi="宋体" w:cs="宋体"/>
                <w:color w:val="000000"/>
                <w:kern w:val="0"/>
                <w:sz w:val="20"/>
                <w:szCs w:val="20"/>
              </w:rPr>
            </w:pPr>
          </w:p>
        </w:tc>
        <w:tc>
          <w:tcPr>
            <w:tcW w:w="702" w:type="pct"/>
            <w:gridSpan w:val="4"/>
            <w:tcBorders>
              <w:top w:val="nil"/>
              <w:left w:val="nil"/>
              <w:bottom w:val="nil"/>
              <w:right w:val="nil"/>
            </w:tcBorders>
            <w:shd w:val="clear" w:color="auto" w:fill="FFFFFF"/>
            <w:tcMar>
              <w:top w:w="15" w:type="dxa"/>
              <w:left w:w="15" w:type="dxa"/>
              <w:right w:w="15" w:type="dxa"/>
            </w:tcMar>
            <w:vAlign w:val="bottom"/>
          </w:tcPr>
          <w:p>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公开01表</w:t>
            </w:r>
          </w:p>
        </w:tc>
      </w:tr>
      <w:tr>
        <w:tblPrEx>
          <w:tblCellMar>
            <w:top w:w="0" w:type="dxa"/>
            <w:left w:w="0" w:type="dxa"/>
            <w:bottom w:w="0" w:type="dxa"/>
            <w:right w:w="0" w:type="dxa"/>
          </w:tblCellMar>
        </w:tblPrEx>
        <w:trPr>
          <w:cantSplit/>
          <w:trHeight w:val="272" w:hRule="exact"/>
        </w:trPr>
        <w:tc>
          <w:tcPr>
            <w:tcW w:w="1912" w:type="pct"/>
            <w:gridSpan w:val="3"/>
            <w:tcBorders>
              <w:top w:val="nil"/>
              <w:left w:val="nil"/>
              <w:bottom w:val="nil"/>
              <w:right w:val="nil"/>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部门：西藏林芝市朗县金东乡人民政府</w:t>
            </w:r>
          </w:p>
        </w:tc>
        <w:tc>
          <w:tcPr>
            <w:tcW w:w="252" w:type="pct"/>
            <w:gridSpan w:val="3"/>
            <w:tcBorders>
              <w:top w:val="nil"/>
              <w:left w:val="nil"/>
              <w:bottom w:val="nil"/>
              <w:right w:val="nil"/>
            </w:tcBorders>
            <w:shd w:val="clear" w:color="auto" w:fill="FFFFFF"/>
            <w:tcMar>
              <w:top w:w="15" w:type="dxa"/>
              <w:left w:w="15" w:type="dxa"/>
              <w:right w:w="15" w:type="dxa"/>
            </w:tcMar>
            <w:vAlign w:val="bottom"/>
          </w:tcPr>
          <w:p>
            <w:pPr>
              <w:jc w:val="left"/>
              <w:rPr>
                <w:rFonts w:ascii="Arial" w:hAnsi="Arial" w:cs="Arial"/>
                <w:color w:val="000000"/>
                <w:sz w:val="20"/>
                <w:szCs w:val="20"/>
              </w:rPr>
            </w:pPr>
          </w:p>
        </w:tc>
        <w:tc>
          <w:tcPr>
            <w:tcW w:w="360" w:type="pct"/>
            <w:tcBorders>
              <w:top w:val="nil"/>
              <w:left w:val="nil"/>
              <w:bottom w:val="nil"/>
              <w:right w:val="nil"/>
            </w:tcBorders>
            <w:shd w:val="clear" w:color="auto" w:fill="FFFFFF"/>
            <w:tcMar>
              <w:top w:w="15" w:type="dxa"/>
              <w:left w:w="15" w:type="dxa"/>
              <w:right w:w="15" w:type="dxa"/>
            </w:tcMar>
            <w:vAlign w:val="bottom"/>
          </w:tcPr>
          <w:p>
            <w:pPr>
              <w:jc w:val="left"/>
              <w:rPr>
                <w:rFonts w:ascii="Arial" w:hAnsi="Arial" w:cs="Arial"/>
                <w:color w:val="000000"/>
                <w:sz w:val="20"/>
                <w:szCs w:val="20"/>
              </w:rPr>
            </w:pPr>
          </w:p>
        </w:tc>
        <w:tc>
          <w:tcPr>
            <w:tcW w:w="1773" w:type="pct"/>
            <w:gridSpan w:val="7"/>
            <w:tcBorders>
              <w:top w:val="nil"/>
              <w:left w:val="nil"/>
              <w:bottom w:val="nil"/>
              <w:right w:val="nil"/>
            </w:tcBorders>
            <w:shd w:val="clear" w:color="auto" w:fill="FFFFFF"/>
            <w:tcMar>
              <w:top w:w="15" w:type="dxa"/>
              <w:left w:w="15" w:type="dxa"/>
              <w:right w:w="15" w:type="dxa"/>
            </w:tcMar>
            <w:vAlign w:val="bottom"/>
          </w:tcPr>
          <w:p>
            <w:pPr>
              <w:jc w:val="left"/>
              <w:rPr>
                <w:rFonts w:ascii="Arial" w:hAnsi="Arial" w:cs="Arial"/>
                <w:color w:val="000000"/>
                <w:sz w:val="20"/>
                <w:szCs w:val="20"/>
              </w:rPr>
            </w:pPr>
          </w:p>
        </w:tc>
        <w:tc>
          <w:tcPr>
            <w:tcW w:w="702" w:type="pct"/>
            <w:gridSpan w:val="4"/>
            <w:tcBorders>
              <w:top w:val="nil"/>
              <w:left w:val="nil"/>
              <w:bottom w:val="nil"/>
              <w:right w:val="nil"/>
            </w:tcBorders>
            <w:shd w:val="clear" w:color="auto" w:fill="FFFFFF"/>
            <w:tcMar>
              <w:top w:w="15" w:type="dxa"/>
              <w:left w:w="15" w:type="dxa"/>
              <w:right w:w="15"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shd w:val="clear" w:color="auto" w:fill="auto"/>
          <w:tblCellMar>
            <w:top w:w="0" w:type="dxa"/>
            <w:left w:w="0" w:type="dxa"/>
            <w:bottom w:w="0" w:type="dxa"/>
            <w:right w:w="0" w:type="dxa"/>
          </w:tblCellMar>
        </w:tblPrEx>
        <w:trPr>
          <w:trHeight w:val="300" w:hRule="exact"/>
        </w:trPr>
        <w:tc>
          <w:tcPr>
            <w:tcW w:w="2615"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收入</w:t>
            </w:r>
          </w:p>
        </w:tc>
        <w:tc>
          <w:tcPr>
            <w:tcW w:w="2385" w:type="pct"/>
            <w:gridSpan w:val="10"/>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支出</w:t>
            </w:r>
          </w:p>
        </w:tc>
      </w:tr>
      <w:tr>
        <w:tblPrEx>
          <w:shd w:val="clear" w:color="auto" w:fill="auto"/>
          <w:tblCellMar>
            <w:top w:w="0" w:type="dxa"/>
            <w:left w:w="0" w:type="dxa"/>
            <w:bottom w:w="0" w:type="dxa"/>
            <w:right w:w="0" w:type="dxa"/>
          </w:tblCellMar>
        </w:tblPrEx>
        <w:trPr>
          <w:trHeight w:val="300"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行次</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金额</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行次</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金额</w:t>
            </w:r>
          </w:p>
        </w:tc>
      </w:tr>
      <w:tr>
        <w:tblPrEx>
          <w:shd w:val="clear" w:color="auto" w:fill="auto"/>
          <w:tblCellMar>
            <w:top w:w="0" w:type="dxa"/>
            <w:left w:w="0" w:type="dxa"/>
            <w:bottom w:w="0" w:type="dxa"/>
            <w:right w:w="0" w:type="dxa"/>
          </w:tblCellMar>
        </w:tblPrEx>
        <w:trPr>
          <w:trHeight w:val="300"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栏次</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栏次</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一、一般公共预算财政拨款收入</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kern w:val="0"/>
                <w:sz w:val="20"/>
                <w:szCs w:val="20"/>
              </w:rPr>
              <w:t>2003</w:t>
            </w:r>
            <w:r>
              <w:rPr>
                <w:rFonts w:hint="eastAsia" w:cs="宋体" w:asciiTheme="minorEastAsia" w:hAnsiTheme="minorEastAsia" w:eastAsiaTheme="minorEastAsia"/>
                <w:color w:val="000000"/>
                <w:kern w:val="0"/>
                <w:sz w:val="20"/>
                <w:szCs w:val="20"/>
              </w:rPr>
              <w:t>.</w:t>
            </w:r>
            <w:r>
              <w:rPr>
                <w:rFonts w:cs="宋体" w:asciiTheme="minorEastAsia" w:hAnsiTheme="minorEastAsia" w:eastAsiaTheme="minorEastAsia"/>
                <w:color w:val="000000"/>
                <w:kern w:val="0"/>
                <w:sz w:val="20"/>
                <w:szCs w:val="20"/>
              </w:rPr>
              <w:t>48</w:t>
            </w:r>
            <w:r>
              <w:rPr>
                <w:rFonts w:hint="eastAsia" w:cs="宋体" w:asciiTheme="minorEastAsia" w:hAnsiTheme="minorEastAsia" w:eastAsiaTheme="minorEastAsia"/>
                <w:color w:val="000000"/>
                <w:kern w:val="0"/>
                <w:sz w:val="20"/>
                <w:szCs w:val="20"/>
              </w:rPr>
              <w:t xml:space="preserve"> </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一、一般公共服务支出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32</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1736.20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二、政府性基金预算财政拨款收入</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二、外交支出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33</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三、上级补助收入</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三、国防支出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34</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四、事业收入</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四、公共安全支出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35</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五、经营收入</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五、教育支出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36</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六、附属单位上缴收入</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六、科学技术支出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37</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七、其他收入</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7</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七、文化旅游体育与传媒支出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38</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八、社会保障和就业支出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39</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114.89</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九、卫生健康支出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40</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70.33</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十、节能环保支出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41</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11</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十一、城乡社区支出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42</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12</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十二、农林水支出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43</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13</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十三、交通运输支出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44</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十四、资源勘探信息等支出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45</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十五、商业服务业等支出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46</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110.02</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16</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十六、金融支出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47</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十七、援助其他地区支出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48</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18</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十八、自然资源海洋气象等支出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49</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19</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十九、住房保障支出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50</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148.05</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二十、粮油物资储备支出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51</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21</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二十一、国有资本经营预算支出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52</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22</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二十二、灾害防治及应急管理支出</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53</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本年收入合计</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27</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kern w:val="0"/>
                <w:sz w:val="20"/>
                <w:szCs w:val="20"/>
              </w:rPr>
              <w:t>2003</w:t>
            </w:r>
            <w:r>
              <w:rPr>
                <w:rFonts w:hint="eastAsia" w:cs="宋体" w:asciiTheme="minorEastAsia" w:hAnsiTheme="minorEastAsia" w:eastAsiaTheme="minorEastAsia"/>
                <w:color w:val="000000"/>
                <w:kern w:val="0"/>
                <w:sz w:val="20"/>
                <w:szCs w:val="20"/>
              </w:rPr>
              <w:t>.</w:t>
            </w:r>
            <w:r>
              <w:rPr>
                <w:rFonts w:cs="宋体" w:asciiTheme="minorEastAsia" w:hAnsiTheme="minorEastAsia" w:eastAsiaTheme="minorEastAsia"/>
                <w:color w:val="000000"/>
                <w:kern w:val="0"/>
                <w:sz w:val="20"/>
                <w:szCs w:val="20"/>
              </w:rPr>
              <w:t>48</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本年支出合计</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52</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2347.55</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用事业基金弥补收支差额</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28</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结余分配</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53</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年初结转和结余</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29</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kern w:val="0"/>
                <w:sz w:val="20"/>
                <w:szCs w:val="20"/>
              </w:rPr>
              <w:t>412</w:t>
            </w:r>
            <w:r>
              <w:rPr>
                <w:rFonts w:hint="eastAsia" w:cs="宋体" w:asciiTheme="minorEastAsia" w:hAnsiTheme="minorEastAsia" w:eastAsiaTheme="minorEastAsia"/>
                <w:color w:val="000000"/>
                <w:kern w:val="0"/>
                <w:sz w:val="20"/>
                <w:szCs w:val="20"/>
              </w:rPr>
              <w:t>.</w:t>
            </w:r>
            <w:r>
              <w:rPr>
                <w:rFonts w:cs="宋体" w:asciiTheme="minorEastAsia" w:hAnsiTheme="minorEastAsia" w:eastAsiaTheme="minorEastAsia"/>
                <w:color w:val="000000"/>
                <w:kern w:val="0"/>
                <w:sz w:val="20"/>
                <w:szCs w:val="20"/>
              </w:rPr>
              <w:t>36</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年末结转和结余</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54</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68.30</w:t>
            </w:r>
          </w:p>
        </w:tc>
      </w:tr>
      <w:tr>
        <w:tblPrEx>
          <w:shd w:val="clear" w:color="auto" w:fill="auto"/>
          <w:tblCellMar>
            <w:top w:w="0" w:type="dxa"/>
            <w:left w:w="0" w:type="dxa"/>
            <w:bottom w:w="0" w:type="dxa"/>
            <w:right w:w="0" w:type="dxa"/>
          </w:tblCellMar>
        </w:tblPrEx>
        <w:trPr>
          <w:trHeight w:val="243" w:hRule="exact"/>
        </w:trPr>
        <w:tc>
          <w:tcPr>
            <w:tcW w:w="1556" w:type="pct"/>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总计</w:t>
            </w:r>
          </w:p>
        </w:tc>
        <w:tc>
          <w:tcPr>
            <w:tcW w:w="539" w:type="pct"/>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w:t>
            </w:r>
          </w:p>
        </w:tc>
        <w:tc>
          <w:tcPr>
            <w:tcW w:w="519"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cs="宋体" w:asciiTheme="minorEastAsia" w:hAnsiTheme="minorEastAsia" w:eastAsiaTheme="minorEastAsia"/>
                <w:color w:val="000000"/>
                <w:kern w:val="0"/>
                <w:sz w:val="20"/>
                <w:szCs w:val="20"/>
              </w:rPr>
              <w:t>2415</w:t>
            </w:r>
            <w:r>
              <w:rPr>
                <w:rFonts w:hint="eastAsia" w:cs="宋体" w:asciiTheme="minorEastAsia" w:hAnsiTheme="minorEastAsia" w:eastAsiaTheme="minorEastAsia"/>
                <w:color w:val="000000"/>
                <w:kern w:val="0"/>
                <w:sz w:val="20"/>
                <w:szCs w:val="20"/>
              </w:rPr>
              <w:t>.</w:t>
            </w:r>
            <w:r>
              <w:rPr>
                <w:rFonts w:cs="宋体" w:asciiTheme="minorEastAsia" w:hAnsiTheme="minorEastAsia" w:eastAsiaTheme="minorEastAsia"/>
                <w:color w:val="000000"/>
                <w:kern w:val="0"/>
                <w:sz w:val="20"/>
                <w:szCs w:val="20"/>
              </w:rPr>
              <w:t>8</w:t>
            </w:r>
            <w:r>
              <w:rPr>
                <w:rFonts w:hint="eastAsia" w:cs="宋体" w:asciiTheme="minorEastAsia" w:hAnsiTheme="minorEastAsia" w:eastAsiaTheme="minorEastAsia"/>
                <w:color w:val="000000"/>
                <w:kern w:val="0"/>
                <w:sz w:val="20"/>
                <w:szCs w:val="20"/>
              </w:rPr>
              <w:t>5</w:t>
            </w:r>
          </w:p>
        </w:tc>
        <w:tc>
          <w:tcPr>
            <w:tcW w:w="1325"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总计</w:t>
            </w:r>
          </w:p>
        </w:tc>
        <w:tc>
          <w:tcPr>
            <w:tcW w:w="416"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56</w:t>
            </w:r>
          </w:p>
        </w:tc>
        <w:tc>
          <w:tcPr>
            <w:tcW w:w="64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2415.85</w:t>
            </w:r>
          </w:p>
        </w:tc>
      </w:tr>
      <w:tr>
        <w:tblPrEx>
          <w:shd w:val="clear" w:color="auto" w:fill="auto"/>
          <w:tblCellMar>
            <w:top w:w="0" w:type="dxa"/>
            <w:left w:w="0" w:type="dxa"/>
            <w:bottom w:w="0" w:type="dxa"/>
            <w:right w:w="0" w:type="dxa"/>
          </w:tblCellMar>
        </w:tblPrEx>
        <w:trPr>
          <w:trHeight w:val="675" w:hRule="atLeast"/>
        </w:trPr>
        <w:tc>
          <w:tcPr>
            <w:tcW w:w="5000" w:type="pct"/>
            <w:gridSpan w:val="18"/>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注：本表反映部门本年度的总收支和年末结转结余情况。</w:t>
            </w:r>
          </w:p>
          <w:p>
            <w:pPr>
              <w:widowControl/>
              <w:jc w:val="left"/>
              <w:textAlignment w:val="center"/>
              <w:rPr>
                <w:rFonts w:cs="宋体" w:asciiTheme="minorEastAsia" w:hAnsiTheme="minorEastAsia" w:eastAsiaTheme="minorEastAsia"/>
                <w:color w:val="000000"/>
                <w:sz w:val="20"/>
                <w:szCs w:val="20"/>
              </w:rPr>
            </w:pPr>
          </w:p>
        </w:tc>
      </w:tr>
      <w:tr>
        <w:tblPrEx>
          <w:shd w:val="clear" w:color="auto" w:fill="auto"/>
          <w:tblCellMar>
            <w:top w:w="0" w:type="dxa"/>
            <w:left w:w="0" w:type="dxa"/>
            <w:bottom w:w="0" w:type="dxa"/>
            <w:right w:w="0" w:type="dxa"/>
          </w:tblCellMar>
        </w:tblPrEx>
        <w:trPr>
          <w:gridAfter w:val="1"/>
          <w:wAfter w:w="9" w:type="pct"/>
          <w:trHeight w:val="722" w:hRule="atLeast"/>
          <w:jc w:val="right"/>
        </w:trPr>
        <w:tc>
          <w:tcPr>
            <w:tcW w:w="2808" w:type="pct"/>
            <w:gridSpan w:val="9"/>
            <w:tcBorders>
              <w:top w:val="nil"/>
              <w:left w:val="nil"/>
              <w:bottom w:val="nil"/>
              <w:right w:val="nil"/>
            </w:tcBorders>
            <w:shd w:val="clear" w:color="auto" w:fill="auto"/>
            <w:noWrap/>
            <w:tcMar>
              <w:top w:w="10" w:type="dxa"/>
              <w:left w:w="10" w:type="dxa"/>
              <w:right w:w="10" w:type="dxa"/>
            </w:tcMar>
            <w:vAlign w:val="bottom"/>
          </w:tcPr>
          <w:p>
            <w:pPr>
              <w:ind w:right="-435" w:rightChars="-207" w:firstLine="5760" w:firstLineChars="2400"/>
              <w:rPr>
                <w:rFonts w:cs="宋体" w:asciiTheme="majorEastAsia" w:hAnsiTheme="majorEastAsia" w:eastAsiaTheme="majorEastAsia"/>
                <w:color w:val="000000"/>
                <w:kern w:val="0"/>
                <w:sz w:val="16"/>
                <w:szCs w:val="16"/>
              </w:rPr>
            </w:pPr>
            <w:r>
              <w:rPr>
                <w:rFonts w:hint="eastAsia" w:cs="宋体" w:asciiTheme="majorEastAsia" w:hAnsiTheme="majorEastAsia" w:eastAsiaTheme="majorEastAsia"/>
                <w:color w:val="000000"/>
                <w:kern w:val="0"/>
                <w:sz w:val="24"/>
              </w:rPr>
              <w:t xml:space="preserve">收入决算表   </w:t>
            </w:r>
          </w:p>
          <w:p>
            <w:pPr>
              <w:rPr>
                <w:rFonts w:ascii="Arial" w:hAnsi="Arial" w:cs="Arial"/>
                <w:color w:val="000000"/>
                <w:sz w:val="16"/>
                <w:szCs w:val="16"/>
              </w:rPr>
            </w:pPr>
            <w:r>
              <w:rPr>
                <w:rFonts w:hint="eastAsia" w:ascii="宋体" w:hAnsi="宋体" w:cs="宋体"/>
                <w:color w:val="000000"/>
                <w:kern w:val="0"/>
                <w:sz w:val="20"/>
                <w:szCs w:val="16"/>
              </w:rPr>
              <w:t>部门：西藏林芝市朗县金东乡人民政府</w:t>
            </w:r>
          </w:p>
        </w:tc>
        <w:tc>
          <w:tcPr>
            <w:tcW w:w="394" w:type="pct"/>
            <w:tcBorders>
              <w:top w:val="nil"/>
              <w:left w:val="nil"/>
              <w:bottom w:val="nil"/>
              <w:right w:val="nil"/>
            </w:tcBorders>
            <w:shd w:val="clear" w:color="auto" w:fill="auto"/>
            <w:noWrap/>
            <w:tcMar>
              <w:top w:w="10" w:type="dxa"/>
              <w:left w:w="10" w:type="dxa"/>
              <w:right w:w="10" w:type="dxa"/>
            </w:tcMar>
            <w:vAlign w:val="bottom"/>
          </w:tcPr>
          <w:p>
            <w:pPr>
              <w:ind w:left="273" w:leftChars="130"/>
              <w:rPr>
                <w:rFonts w:ascii="Arial" w:hAnsi="Arial" w:cs="Arial"/>
                <w:color w:val="000000"/>
                <w:sz w:val="16"/>
                <w:szCs w:val="16"/>
              </w:rPr>
            </w:pPr>
          </w:p>
        </w:tc>
        <w:tc>
          <w:tcPr>
            <w:tcW w:w="1789" w:type="pct"/>
            <w:gridSpan w:val="7"/>
            <w:tcBorders>
              <w:top w:val="nil"/>
              <w:left w:val="nil"/>
              <w:bottom w:val="nil"/>
              <w:right w:val="nil"/>
            </w:tcBorders>
            <w:shd w:val="clear" w:color="auto" w:fill="auto"/>
            <w:noWrap/>
            <w:tcMar>
              <w:top w:w="10" w:type="dxa"/>
              <w:left w:w="10" w:type="dxa"/>
              <w:right w:w="10" w:type="dxa"/>
            </w:tcMar>
            <w:vAlign w:val="bottom"/>
          </w:tcPr>
          <w:p>
            <w:pPr>
              <w:widowControl/>
              <w:jc w:val="right"/>
              <w:textAlignment w:val="bottom"/>
              <w:rPr>
                <w:rFonts w:ascii="宋体" w:hAnsi="宋体" w:cs="宋体"/>
                <w:color w:val="000000"/>
                <w:kern w:val="0"/>
                <w:sz w:val="20"/>
                <w:szCs w:val="16"/>
              </w:rPr>
            </w:pPr>
            <w:r>
              <w:rPr>
                <w:rFonts w:hint="eastAsia" w:ascii="宋体" w:hAnsi="宋体" w:cs="宋体"/>
                <w:color w:val="000000"/>
                <w:kern w:val="0"/>
                <w:sz w:val="20"/>
                <w:szCs w:val="16"/>
              </w:rPr>
              <w:t>公开02表</w:t>
            </w:r>
          </w:p>
          <w:p>
            <w:pPr>
              <w:widowControl/>
              <w:jc w:val="right"/>
              <w:textAlignment w:val="bottom"/>
              <w:rPr>
                <w:rFonts w:ascii="宋体" w:hAnsi="宋体" w:cs="宋体"/>
                <w:color w:val="000000"/>
                <w:kern w:val="0"/>
                <w:sz w:val="16"/>
                <w:szCs w:val="16"/>
              </w:rPr>
            </w:pPr>
            <w:r>
              <w:rPr>
                <w:rFonts w:hint="eastAsia" w:ascii="宋体" w:hAnsi="宋体" w:cs="宋体"/>
                <w:color w:val="000000"/>
                <w:kern w:val="0"/>
                <w:sz w:val="20"/>
                <w:szCs w:val="16"/>
              </w:rPr>
              <w:t>金额单位：万元</w:t>
            </w:r>
          </w:p>
        </w:tc>
      </w:tr>
      <w:tr>
        <w:tblPrEx>
          <w:shd w:val="clear" w:color="auto" w:fill="auto"/>
          <w:tblCellMar>
            <w:top w:w="0" w:type="dxa"/>
            <w:left w:w="0" w:type="dxa"/>
            <w:bottom w:w="0" w:type="dxa"/>
            <w:right w:w="0" w:type="dxa"/>
          </w:tblCellMar>
        </w:tblPrEx>
        <w:trPr>
          <w:gridAfter w:val="1"/>
          <w:wAfter w:w="9" w:type="pct"/>
          <w:trHeight w:val="384" w:hRule="exact"/>
          <w:jc w:val="right"/>
        </w:trPr>
        <w:tc>
          <w:tcPr>
            <w:tcW w:w="2108"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w:t>
            </w:r>
          </w:p>
        </w:tc>
        <w:tc>
          <w:tcPr>
            <w:tcW w:w="700" w:type="pct"/>
            <w:gridSpan w:val="4"/>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本年收入合计</w:t>
            </w:r>
          </w:p>
        </w:tc>
        <w:tc>
          <w:tcPr>
            <w:tcW w:w="394" w:type="pct"/>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财政拨款收入</w:t>
            </w:r>
          </w:p>
        </w:tc>
        <w:tc>
          <w:tcPr>
            <w:tcW w:w="394" w:type="pct"/>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上级补助收入</w:t>
            </w:r>
          </w:p>
        </w:tc>
        <w:tc>
          <w:tcPr>
            <w:tcW w:w="344" w:type="pct"/>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事业收入</w:t>
            </w:r>
          </w:p>
        </w:tc>
        <w:tc>
          <w:tcPr>
            <w:tcW w:w="343" w:type="pct"/>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经营收入</w:t>
            </w:r>
          </w:p>
        </w:tc>
        <w:tc>
          <w:tcPr>
            <w:tcW w:w="364" w:type="pct"/>
            <w:gridSpan w:val="3"/>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附属单位上缴收入</w:t>
            </w:r>
          </w:p>
        </w:tc>
        <w:tc>
          <w:tcPr>
            <w:tcW w:w="344" w:type="pct"/>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其他收入</w:t>
            </w:r>
          </w:p>
        </w:tc>
      </w:tr>
      <w:tr>
        <w:tblPrEx>
          <w:shd w:val="clear" w:color="auto" w:fill="auto"/>
          <w:tblCellMar>
            <w:top w:w="0" w:type="dxa"/>
            <w:left w:w="0" w:type="dxa"/>
            <w:bottom w:w="0" w:type="dxa"/>
            <w:right w:w="0" w:type="dxa"/>
          </w:tblCellMar>
        </w:tblPrEx>
        <w:trPr>
          <w:gridAfter w:val="1"/>
          <w:wAfter w:w="9" w:type="pct"/>
          <w:trHeight w:val="345" w:hRule="exact"/>
          <w:jc w:val="right"/>
        </w:trPr>
        <w:tc>
          <w:tcPr>
            <w:tcW w:w="601" w:type="pct"/>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功能分类科目编码</w:t>
            </w:r>
          </w:p>
        </w:tc>
        <w:tc>
          <w:tcPr>
            <w:tcW w:w="1507" w:type="pct"/>
            <w:gridSpan w:val="4"/>
            <w:vMerge w:val="restar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科目名称</w:t>
            </w:r>
          </w:p>
        </w:tc>
        <w:tc>
          <w:tcPr>
            <w:tcW w:w="700" w:type="pct"/>
            <w:gridSpan w:val="4"/>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9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9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4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43"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64" w:type="pct"/>
            <w:gridSpan w:val="3"/>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4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r>
      <w:tr>
        <w:tblPrEx>
          <w:shd w:val="clear" w:color="auto" w:fill="auto"/>
          <w:tblCellMar>
            <w:top w:w="0" w:type="dxa"/>
            <w:left w:w="0" w:type="dxa"/>
            <w:bottom w:w="0" w:type="dxa"/>
            <w:right w:w="0" w:type="dxa"/>
          </w:tblCellMar>
        </w:tblPrEx>
        <w:trPr>
          <w:gridAfter w:val="1"/>
          <w:wAfter w:w="9" w:type="pct"/>
          <w:trHeight w:val="345" w:hRule="exact"/>
          <w:jc w:val="right"/>
        </w:trPr>
        <w:tc>
          <w:tcPr>
            <w:tcW w:w="601" w:type="pct"/>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507" w:type="pct"/>
            <w:gridSpan w:val="4"/>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00" w:type="pct"/>
            <w:gridSpan w:val="4"/>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9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9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4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43"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64" w:type="pct"/>
            <w:gridSpan w:val="3"/>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4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r>
      <w:tr>
        <w:tblPrEx>
          <w:shd w:val="clear" w:color="auto" w:fill="auto"/>
          <w:tblCellMar>
            <w:top w:w="0" w:type="dxa"/>
            <w:left w:w="0" w:type="dxa"/>
            <w:bottom w:w="0" w:type="dxa"/>
            <w:right w:w="0" w:type="dxa"/>
          </w:tblCellMar>
        </w:tblPrEx>
        <w:trPr>
          <w:gridAfter w:val="1"/>
          <w:wAfter w:w="9" w:type="pct"/>
          <w:trHeight w:val="100" w:hRule="exact"/>
          <w:jc w:val="right"/>
        </w:trPr>
        <w:tc>
          <w:tcPr>
            <w:tcW w:w="601" w:type="pct"/>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1507" w:type="pct"/>
            <w:gridSpan w:val="4"/>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00" w:type="pct"/>
            <w:gridSpan w:val="4"/>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9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9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4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43"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64" w:type="pct"/>
            <w:gridSpan w:val="3"/>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44" w:type="pct"/>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2108" w:type="pct"/>
            <w:gridSpan w:val="5"/>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栏次</w:t>
            </w:r>
          </w:p>
        </w:tc>
        <w:tc>
          <w:tcPr>
            <w:tcW w:w="700" w:type="pct"/>
            <w:gridSpan w:val="4"/>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w:t>
            </w:r>
          </w:p>
        </w:tc>
        <w:tc>
          <w:tcPr>
            <w:tcW w:w="394" w:type="pc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c>
          <w:tcPr>
            <w:tcW w:w="394" w:type="pc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c>
          <w:tcPr>
            <w:tcW w:w="344" w:type="pc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w:t>
            </w:r>
          </w:p>
        </w:tc>
        <w:tc>
          <w:tcPr>
            <w:tcW w:w="343" w:type="pc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364" w:type="pct"/>
            <w:gridSpan w:val="3"/>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w:t>
            </w:r>
          </w:p>
        </w:tc>
        <w:tc>
          <w:tcPr>
            <w:tcW w:w="344" w:type="pc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7</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2108" w:type="pct"/>
            <w:gridSpan w:val="5"/>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合计</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2003.48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2003.48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一般公共服务支出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1502.15</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1502.15</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20101</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人大事务</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6.50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6.50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2010199</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其他人大事务支出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6.50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6.50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20103</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政府办公厅（室）及相关机构事务</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1483.62</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1483.62</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2010301</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行政运行</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962.09</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962.09</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2010399</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其他政府办公厅（室）及相关机构事务支出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521.53</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521.53</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20111</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纪检监察事务</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8.03</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8.03</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2011102</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一般行政管理事务</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7.03</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7.03</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2011199</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其他纪检监察事务支出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20131</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党委办公厅（室）及相关机构事务</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2013199</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其他党委办公厅（室）及相关机构事务支出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208</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社会保障和就业支出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170.88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170.88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20802</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民政管理事务</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2080208</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基层政权和社区建设</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20805</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行政事业单位养老支出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113.92</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113.92</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2080505</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00" w:firstLineChars="100"/>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机关事业单位基本养老保险缴费支出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113.92</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113.92</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355"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20807</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就业补助</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33.86</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33.86</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2080705</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公益性岗位补贴</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33.86</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33.86</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20827</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财政对其他社会保险基金的补助</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2082701</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财政对失业保险基金的补助</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1.68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1.68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2082702</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财政对工伤保险基金的补助</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1.42</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1.42</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328" w:hRule="exact"/>
          <w:jc w:val="right"/>
        </w:trPr>
        <w:tc>
          <w:tcPr>
            <w:tcW w:w="60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w:t>
            </w:r>
          </w:p>
        </w:tc>
        <w:tc>
          <w:tcPr>
            <w:tcW w:w="1507"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卫生健康支出</w:t>
            </w:r>
          </w:p>
        </w:tc>
        <w:tc>
          <w:tcPr>
            <w:tcW w:w="700"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80.32</w:t>
            </w:r>
          </w:p>
        </w:tc>
        <w:tc>
          <w:tcPr>
            <w:tcW w:w="394"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80.32</w:t>
            </w:r>
          </w:p>
        </w:tc>
        <w:tc>
          <w:tcPr>
            <w:tcW w:w="394"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324" w:hRule="exact"/>
          <w:jc w:val="right"/>
        </w:trPr>
        <w:tc>
          <w:tcPr>
            <w:tcW w:w="601"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21003</w:t>
            </w:r>
          </w:p>
        </w:tc>
        <w:tc>
          <w:tcPr>
            <w:tcW w:w="1507"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基层医疗卫生机构</w:t>
            </w:r>
          </w:p>
        </w:tc>
        <w:tc>
          <w:tcPr>
            <w:tcW w:w="700" w:type="pct"/>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3.00</w:t>
            </w:r>
          </w:p>
        </w:tc>
        <w:tc>
          <w:tcPr>
            <w:tcW w:w="394"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3.00</w:t>
            </w:r>
          </w:p>
        </w:tc>
        <w:tc>
          <w:tcPr>
            <w:tcW w:w="394"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21100399</w:t>
            </w:r>
          </w:p>
        </w:tc>
        <w:tc>
          <w:tcPr>
            <w:tcW w:w="1507" w:type="pct"/>
            <w:gridSpan w:val="4"/>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其他基层医疗卫生机构支出</w:t>
            </w:r>
          </w:p>
        </w:tc>
        <w:tc>
          <w:tcPr>
            <w:tcW w:w="700" w:type="pct"/>
            <w:gridSpan w:val="4"/>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3.00</w:t>
            </w:r>
          </w:p>
        </w:tc>
        <w:tc>
          <w:tcPr>
            <w:tcW w:w="39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3.00</w:t>
            </w:r>
          </w:p>
        </w:tc>
        <w:tc>
          <w:tcPr>
            <w:tcW w:w="39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21011</w:t>
            </w:r>
          </w:p>
        </w:tc>
        <w:tc>
          <w:tcPr>
            <w:tcW w:w="1507" w:type="pct"/>
            <w:gridSpan w:val="4"/>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行政事业单位医疗</w:t>
            </w:r>
          </w:p>
        </w:tc>
        <w:tc>
          <w:tcPr>
            <w:tcW w:w="700" w:type="pct"/>
            <w:gridSpan w:val="4"/>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17.26</w:t>
            </w:r>
          </w:p>
        </w:tc>
        <w:tc>
          <w:tcPr>
            <w:tcW w:w="39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17.26</w:t>
            </w:r>
          </w:p>
        </w:tc>
        <w:tc>
          <w:tcPr>
            <w:tcW w:w="39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2101103</w:t>
            </w:r>
          </w:p>
        </w:tc>
        <w:tc>
          <w:tcPr>
            <w:tcW w:w="1507" w:type="pct"/>
            <w:gridSpan w:val="4"/>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公务员医疗补助</w:t>
            </w:r>
          </w:p>
        </w:tc>
        <w:tc>
          <w:tcPr>
            <w:tcW w:w="700" w:type="pct"/>
            <w:gridSpan w:val="4"/>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17.26</w:t>
            </w:r>
          </w:p>
        </w:tc>
        <w:tc>
          <w:tcPr>
            <w:tcW w:w="39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17.26</w:t>
            </w:r>
          </w:p>
        </w:tc>
        <w:tc>
          <w:tcPr>
            <w:tcW w:w="39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21012</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财政对基本医疗保险基金的补助</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60.06</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60.06</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2101201</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财政对职工基本医疗保险基金的补助</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60.06</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60.06</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211</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节能环保支出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21104</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自然生态保护</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2110402</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农村环境保护</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213</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农林水支出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21307</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农村综合改革</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2130799</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其他农村综合改革支出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219</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援助其他地区支出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21999</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其他支出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2199900</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221</w:t>
            </w:r>
          </w:p>
        </w:tc>
        <w:tc>
          <w:tcPr>
            <w:tcW w:w="1507"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住房保障支出</w:t>
            </w:r>
          </w:p>
        </w:tc>
        <w:tc>
          <w:tcPr>
            <w:tcW w:w="700" w:type="pct"/>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148.04</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148.04</w:t>
            </w:r>
          </w:p>
        </w:tc>
        <w:tc>
          <w:tcPr>
            <w:tcW w:w="39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294" w:hRule="exact"/>
          <w:jc w:val="right"/>
        </w:trPr>
        <w:tc>
          <w:tcPr>
            <w:tcW w:w="601" w:type="pct"/>
            <w:tcBorders>
              <w:top w:val="nil"/>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22102</w:t>
            </w:r>
          </w:p>
        </w:tc>
        <w:tc>
          <w:tcPr>
            <w:tcW w:w="1507" w:type="pct"/>
            <w:gridSpan w:val="4"/>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住房改革支出</w:t>
            </w:r>
          </w:p>
        </w:tc>
        <w:tc>
          <w:tcPr>
            <w:tcW w:w="700" w:type="pct"/>
            <w:gridSpan w:val="4"/>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148.04</w:t>
            </w:r>
          </w:p>
        </w:tc>
        <w:tc>
          <w:tcPr>
            <w:tcW w:w="394" w:type="pct"/>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148.04</w:t>
            </w:r>
          </w:p>
        </w:tc>
        <w:tc>
          <w:tcPr>
            <w:tcW w:w="394" w:type="pct"/>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338" w:hRule="exact"/>
          <w:jc w:val="right"/>
        </w:trPr>
        <w:tc>
          <w:tcPr>
            <w:tcW w:w="601" w:type="pct"/>
            <w:tcBorders>
              <w:top w:val="single" w:color="auto" w:sz="4" w:space="0"/>
              <w:left w:val="single" w:color="auto"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2210203</w:t>
            </w:r>
          </w:p>
        </w:tc>
        <w:tc>
          <w:tcPr>
            <w:tcW w:w="1507" w:type="pct"/>
            <w:gridSpan w:val="4"/>
            <w:tcBorders>
              <w:top w:val="single" w:color="auto" w:sz="4" w:space="0"/>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住房公积金</w:t>
            </w:r>
          </w:p>
        </w:tc>
        <w:tc>
          <w:tcPr>
            <w:tcW w:w="700" w:type="pct"/>
            <w:gridSpan w:val="4"/>
            <w:tcBorders>
              <w:top w:val="single" w:color="auto" w:sz="4" w:space="0"/>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85.33</w:t>
            </w:r>
          </w:p>
        </w:tc>
        <w:tc>
          <w:tcPr>
            <w:tcW w:w="394" w:type="pct"/>
            <w:tcBorders>
              <w:top w:val="single" w:color="auto" w:sz="4" w:space="0"/>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85.33</w:t>
            </w:r>
          </w:p>
        </w:tc>
        <w:tc>
          <w:tcPr>
            <w:tcW w:w="394" w:type="pct"/>
            <w:tcBorders>
              <w:top w:val="single" w:color="auto" w:sz="4" w:space="0"/>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single" w:color="auto" w:sz="4" w:space="0"/>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single" w:color="auto" w:sz="4" w:space="0"/>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shd w:val="clear" w:color="auto" w:fill="auto"/>
          <w:tblCellMar>
            <w:top w:w="0" w:type="dxa"/>
            <w:left w:w="0" w:type="dxa"/>
            <w:bottom w:w="0" w:type="dxa"/>
            <w:right w:w="0" w:type="dxa"/>
          </w:tblCellMar>
        </w:tblPrEx>
        <w:trPr>
          <w:gridAfter w:val="1"/>
          <w:wAfter w:w="9" w:type="pct"/>
          <w:trHeight w:val="338" w:hRule="exact"/>
          <w:jc w:val="right"/>
        </w:trPr>
        <w:tc>
          <w:tcPr>
            <w:tcW w:w="601" w:type="pct"/>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2210203</w:t>
            </w:r>
          </w:p>
        </w:tc>
        <w:tc>
          <w:tcPr>
            <w:tcW w:w="1507" w:type="pct"/>
            <w:gridSpan w:val="4"/>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购房补贴</w:t>
            </w:r>
          </w:p>
        </w:tc>
        <w:tc>
          <w:tcPr>
            <w:tcW w:w="700" w:type="pct"/>
            <w:gridSpan w:val="4"/>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62.71</w:t>
            </w:r>
          </w:p>
        </w:tc>
        <w:tc>
          <w:tcPr>
            <w:tcW w:w="39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62.71</w:t>
            </w:r>
          </w:p>
        </w:tc>
        <w:tc>
          <w:tcPr>
            <w:tcW w:w="39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3"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64" w:type="pct"/>
            <w:gridSpan w:val="3"/>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344" w:type="pct"/>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bl>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注：本表反映部门本年度取得的各项收入情况。</w:t>
      </w:r>
    </w:p>
    <w:p>
      <w:pPr>
        <w:widowControl/>
        <w:jc w:val="left"/>
        <w:textAlignment w:val="center"/>
        <w:rPr>
          <w:rFonts w:ascii="宋体" w:hAnsi="宋体" w:cs="宋体"/>
          <w:color w:val="000000"/>
          <w:kern w:val="0"/>
          <w:sz w:val="20"/>
          <w:szCs w:val="20"/>
        </w:rPr>
      </w:pPr>
    </w:p>
    <w:p>
      <w:pPr>
        <w:widowControl/>
        <w:jc w:val="left"/>
        <w:textAlignment w:val="center"/>
        <w:rPr>
          <w:rFonts w:ascii="宋体" w:hAnsi="宋体" w:cs="宋体"/>
          <w:color w:val="000000"/>
          <w:kern w:val="0"/>
          <w:sz w:val="20"/>
          <w:szCs w:val="20"/>
        </w:rPr>
      </w:pPr>
    </w:p>
    <w:p>
      <w:pPr>
        <w:widowControl/>
        <w:jc w:val="left"/>
        <w:textAlignment w:val="center"/>
        <w:rPr>
          <w:rFonts w:ascii="宋体" w:hAnsi="宋体" w:cs="宋体"/>
          <w:color w:val="000000"/>
          <w:kern w:val="0"/>
          <w:sz w:val="20"/>
          <w:szCs w:val="20"/>
        </w:rPr>
      </w:pPr>
    </w:p>
    <w:p>
      <w:pPr>
        <w:widowControl/>
        <w:jc w:val="left"/>
        <w:textAlignment w:val="center"/>
        <w:rPr>
          <w:rFonts w:ascii="宋体" w:hAnsi="宋体" w:cs="宋体"/>
          <w:color w:val="000000"/>
          <w:kern w:val="0"/>
          <w:sz w:val="20"/>
          <w:szCs w:val="20"/>
        </w:rPr>
      </w:pPr>
    </w:p>
    <w:p>
      <w:pPr>
        <w:widowControl/>
        <w:jc w:val="left"/>
        <w:textAlignment w:val="center"/>
        <w:rPr>
          <w:rFonts w:ascii="宋体" w:hAnsi="宋体" w:cs="宋体"/>
          <w:color w:val="000000"/>
          <w:kern w:val="0"/>
          <w:sz w:val="20"/>
          <w:szCs w:val="20"/>
        </w:rPr>
      </w:pPr>
    </w:p>
    <w:p>
      <w:pPr>
        <w:widowControl/>
        <w:jc w:val="left"/>
        <w:textAlignment w:val="center"/>
        <w:rPr>
          <w:rFonts w:ascii="宋体" w:hAnsi="宋体" w:cs="宋体"/>
          <w:color w:val="000000"/>
          <w:kern w:val="0"/>
          <w:sz w:val="20"/>
          <w:szCs w:val="20"/>
        </w:rPr>
      </w:pPr>
    </w:p>
    <w:p>
      <w:pPr>
        <w:widowControl/>
        <w:jc w:val="left"/>
        <w:textAlignment w:val="center"/>
        <w:rPr>
          <w:rFonts w:ascii="宋体" w:hAnsi="宋体" w:cs="宋体"/>
          <w:color w:val="000000"/>
          <w:kern w:val="0"/>
          <w:sz w:val="20"/>
          <w:szCs w:val="20"/>
        </w:rPr>
      </w:pPr>
    </w:p>
    <w:p>
      <w:pPr>
        <w:widowControl/>
        <w:jc w:val="left"/>
        <w:textAlignment w:val="center"/>
        <w:rPr>
          <w:rFonts w:ascii="宋体" w:hAnsi="宋体" w:cs="宋体"/>
          <w:color w:val="000000"/>
          <w:kern w:val="0"/>
          <w:sz w:val="20"/>
          <w:szCs w:val="20"/>
        </w:rPr>
      </w:pPr>
    </w:p>
    <w:tbl>
      <w:tblPr>
        <w:tblStyle w:val="5"/>
        <w:tblpPr w:leftFromText="180" w:rightFromText="180" w:vertAnchor="text" w:horzAnchor="page" w:tblpX="1745" w:tblpY="448"/>
        <w:tblOverlap w:val="never"/>
        <w:tblW w:w="14221" w:type="dxa"/>
        <w:tblInd w:w="0" w:type="dxa"/>
        <w:tblLayout w:type="fixed"/>
        <w:tblCellMar>
          <w:top w:w="0" w:type="dxa"/>
          <w:left w:w="0" w:type="dxa"/>
          <w:bottom w:w="0" w:type="dxa"/>
          <w:right w:w="0" w:type="dxa"/>
        </w:tblCellMar>
      </w:tblPr>
      <w:tblGrid>
        <w:gridCol w:w="1428"/>
        <w:gridCol w:w="13"/>
        <w:gridCol w:w="598"/>
        <w:gridCol w:w="841"/>
        <w:gridCol w:w="1950"/>
        <w:gridCol w:w="707"/>
        <w:gridCol w:w="266"/>
        <w:gridCol w:w="11"/>
        <w:gridCol w:w="1426"/>
        <w:gridCol w:w="1417"/>
        <w:gridCol w:w="1038"/>
        <w:gridCol w:w="238"/>
        <w:gridCol w:w="866"/>
        <w:gridCol w:w="551"/>
        <w:gridCol w:w="1954"/>
        <w:gridCol w:w="917"/>
      </w:tblGrid>
      <w:tr>
        <w:tblPrEx>
          <w:tblCellMar>
            <w:top w:w="0" w:type="dxa"/>
            <w:left w:w="0" w:type="dxa"/>
            <w:bottom w:w="0" w:type="dxa"/>
            <w:right w:w="0" w:type="dxa"/>
          </w:tblCellMar>
        </w:tblPrEx>
        <w:trPr>
          <w:gridAfter w:val="1"/>
          <w:wAfter w:w="917" w:type="dxa"/>
          <w:trHeight w:val="260" w:hRule="atLeast"/>
        </w:trPr>
        <w:tc>
          <w:tcPr>
            <w:tcW w:w="1441" w:type="dxa"/>
            <w:gridSpan w:val="2"/>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598" w:type="dxa"/>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841" w:type="dxa"/>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2657" w:type="dxa"/>
            <w:gridSpan w:val="2"/>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266" w:type="dxa"/>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3892" w:type="dxa"/>
            <w:gridSpan w:val="4"/>
            <w:tcBorders>
              <w:top w:val="nil"/>
              <w:left w:val="nil"/>
              <w:bottom w:val="nil"/>
              <w:right w:val="nil"/>
            </w:tcBorders>
            <w:shd w:val="clear" w:color="auto" w:fill="auto"/>
            <w:noWrap/>
            <w:tcMar>
              <w:top w:w="10" w:type="dxa"/>
              <w:left w:w="10" w:type="dxa"/>
              <w:right w:w="10" w:type="dxa"/>
            </w:tcMar>
            <w:vAlign w:val="bottom"/>
          </w:tcPr>
          <w:p>
            <w:pPr>
              <w:ind w:left="-363" w:leftChars="-173" w:right="-462" w:rightChars="-220" w:firstLine="361" w:firstLineChars="113"/>
              <w:jc w:val="left"/>
              <w:rPr>
                <w:rFonts w:ascii="Arial" w:hAnsi="Arial" w:cs="Arial"/>
                <w:color w:val="000000"/>
                <w:sz w:val="32"/>
                <w:szCs w:val="32"/>
              </w:rPr>
            </w:pPr>
            <w:r>
              <w:rPr>
                <w:rFonts w:hint="eastAsia" w:ascii="宋体" w:hAnsi="宋体" w:cs="宋体"/>
                <w:color w:val="000000"/>
                <w:kern w:val="0"/>
                <w:sz w:val="32"/>
                <w:szCs w:val="32"/>
              </w:rPr>
              <w:t>支出决算表</w:t>
            </w:r>
          </w:p>
        </w:tc>
        <w:tc>
          <w:tcPr>
            <w:tcW w:w="1104" w:type="dxa"/>
            <w:gridSpan w:val="2"/>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2505" w:type="dxa"/>
            <w:gridSpan w:val="2"/>
            <w:tcBorders>
              <w:top w:val="nil"/>
              <w:left w:val="nil"/>
              <w:bottom w:val="nil"/>
              <w:right w:val="nil"/>
            </w:tcBorders>
            <w:shd w:val="clear" w:color="auto" w:fill="auto"/>
            <w:noWrap/>
            <w:tcMar>
              <w:top w:w="10" w:type="dxa"/>
              <w:left w:w="10" w:type="dxa"/>
              <w:right w:w="10" w:type="dxa"/>
            </w:tcMar>
            <w:vAlign w:val="bottom"/>
          </w:tcPr>
          <w:p>
            <w:pPr>
              <w:widowControl/>
              <w:ind w:right="360" w:firstLine="1200" w:firstLineChars="600"/>
              <w:textAlignment w:val="bottom"/>
              <w:rPr>
                <w:rFonts w:ascii="宋体" w:hAnsi="宋体" w:cs="宋体"/>
                <w:color w:val="000000"/>
                <w:sz w:val="18"/>
                <w:szCs w:val="18"/>
              </w:rPr>
            </w:pPr>
            <w:r>
              <w:rPr>
                <w:rFonts w:hint="eastAsia" w:ascii="宋体" w:hAnsi="宋体" w:cs="宋体"/>
                <w:color w:val="000000"/>
                <w:kern w:val="0"/>
                <w:sz w:val="20"/>
                <w:szCs w:val="18"/>
              </w:rPr>
              <w:t>公开03表</w:t>
            </w:r>
          </w:p>
        </w:tc>
      </w:tr>
      <w:tr>
        <w:tblPrEx>
          <w:tblCellMar>
            <w:top w:w="0" w:type="dxa"/>
            <w:left w:w="0" w:type="dxa"/>
            <w:bottom w:w="0" w:type="dxa"/>
            <w:right w:w="0" w:type="dxa"/>
          </w:tblCellMar>
        </w:tblPrEx>
        <w:trPr>
          <w:gridAfter w:val="1"/>
          <w:wAfter w:w="917" w:type="dxa"/>
          <w:trHeight w:val="260" w:hRule="atLeast"/>
        </w:trPr>
        <w:tc>
          <w:tcPr>
            <w:tcW w:w="7240" w:type="dxa"/>
            <w:gridSpan w:val="9"/>
            <w:tcBorders>
              <w:top w:val="nil"/>
              <w:left w:val="nil"/>
              <w:bottom w:val="single" w:color="auto" w:sz="4" w:space="0"/>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20"/>
                <w:szCs w:val="18"/>
              </w:rPr>
              <w:t>部门：西藏林芝市朗县金东乡人民政府</w:t>
            </w:r>
          </w:p>
        </w:tc>
        <w:tc>
          <w:tcPr>
            <w:tcW w:w="6064" w:type="dxa"/>
            <w:gridSpan w:val="6"/>
            <w:tcBorders>
              <w:top w:val="nil"/>
              <w:left w:val="nil"/>
              <w:bottom w:val="single" w:color="auto" w:sz="4" w:space="0"/>
              <w:right w:val="nil"/>
            </w:tcBorders>
            <w:shd w:val="clear" w:color="auto" w:fill="auto"/>
            <w:noWrap/>
            <w:tcMar>
              <w:top w:w="10" w:type="dxa"/>
              <w:left w:w="10" w:type="dxa"/>
              <w:right w:w="10" w:type="dxa"/>
            </w:tcMar>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20"/>
                <w:szCs w:val="18"/>
              </w:rPr>
              <w:t>金额单位：万元</w:t>
            </w:r>
          </w:p>
        </w:tc>
      </w:tr>
      <w:tr>
        <w:tblPrEx>
          <w:tblCellMar>
            <w:top w:w="0" w:type="dxa"/>
            <w:left w:w="0" w:type="dxa"/>
            <w:bottom w:w="0" w:type="dxa"/>
            <w:right w:w="0" w:type="dxa"/>
          </w:tblCellMar>
        </w:tblPrEx>
        <w:trPr>
          <w:gridAfter w:val="1"/>
          <w:wAfter w:w="917" w:type="dxa"/>
          <w:trHeight w:val="485" w:hRule="exact"/>
        </w:trPr>
        <w:tc>
          <w:tcPr>
            <w:tcW w:w="4830"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w:t>
            </w:r>
          </w:p>
        </w:tc>
        <w:tc>
          <w:tcPr>
            <w:tcW w:w="984"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本年支出合计</w:t>
            </w:r>
          </w:p>
        </w:tc>
        <w:tc>
          <w:tcPr>
            <w:tcW w:w="1426"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基本支出</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项目支出</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上缴上级支出</w:t>
            </w:r>
          </w:p>
        </w:tc>
        <w:tc>
          <w:tcPr>
            <w:tcW w:w="141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经营支出</w:t>
            </w:r>
          </w:p>
        </w:tc>
        <w:tc>
          <w:tcPr>
            <w:tcW w:w="1954"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对附属单位补助支出</w:t>
            </w:r>
          </w:p>
        </w:tc>
      </w:tr>
      <w:tr>
        <w:tblPrEx>
          <w:tblCellMar>
            <w:top w:w="0" w:type="dxa"/>
            <w:left w:w="0" w:type="dxa"/>
            <w:bottom w:w="0" w:type="dxa"/>
            <w:right w:w="0" w:type="dxa"/>
          </w:tblCellMar>
        </w:tblPrEx>
        <w:trPr>
          <w:gridAfter w:val="1"/>
          <w:wAfter w:w="917" w:type="dxa"/>
          <w:trHeight w:val="312" w:hRule="exact"/>
        </w:trPr>
        <w:tc>
          <w:tcPr>
            <w:tcW w:w="1428" w:type="dxa"/>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功能分类科目编码</w:t>
            </w:r>
          </w:p>
        </w:tc>
        <w:tc>
          <w:tcPr>
            <w:tcW w:w="3402" w:type="dxa"/>
            <w:gridSpan w:val="4"/>
            <w:vMerge w:val="restar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科目名称</w:t>
            </w:r>
          </w:p>
        </w:tc>
        <w:tc>
          <w:tcPr>
            <w:tcW w:w="98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42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95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gridAfter w:val="1"/>
          <w:wAfter w:w="917" w:type="dxa"/>
          <w:trHeight w:val="312" w:hRule="exact"/>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p>
        </w:tc>
        <w:tc>
          <w:tcPr>
            <w:tcW w:w="3402"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p>
        </w:tc>
        <w:tc>
          <w:tcPr>
            <w:tcW w:w="98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42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95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gridAfter w:val="1"/>
          <w:wAfter w:w="917" w:type="dxa"/>
          <w:trHeight w:val="100" w:hRule="exact"/>
        </w:trPr>
        <w:tc>
          <w:tcPr>
            <w:tcW w:w="1428"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p>
        </w:tc>
        <w:tc>
          <w:tcPr>
            <w:tcW w:w="3402"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p>
        </w:tc>
        <w:tc>
          <w:tcPr>
            <w:tcW w:w="98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426"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276"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41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954" w:type="dxa"/>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gridAfter w:val="1"/>
          <w:wAfter w:w="917" w:type="dxa"/>
          <w:trHeight w:val="283" w:hRule="exact"/>
        </w:trPr>
        <w:tc>
          <w:tcPr>
            <w:tcW w:w="4830"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栏次</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142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w:t>
            </w:r>
          </w:p>
        </w:tc>
        <w:tc>
          <w:tcPr>
            <w:tcW w:w="1954"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w:t>
            </w:r>
          </w:p>
        </w:tc>
      </w:tr>
      <w:tr>
        <w:tblPrEx>
          <w:tblCellMar>
            <w:top w:w="0" w:type="dxa"/>
            <w:left w:w="0" w:type="dxa"/>
            <w:bottom w:w="0" w:type="dxa"/>
            <w:right w:w="0" w:type="dxa"/>
          </w:tblCellMar>
        </w:tblPrEx>
        <w:trPr>
          <w:gridAfter w:val="1"/>
          <w:wAfter w:w="917" w:type="dxa"/>
          <w:trHeight w:val="283" w:hRule="exact"/>
        </w:trPr>
        <w:tc>
          <w:tcPr>
            <w:tcW w:w="4830"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合计</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2347.54</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2205.67</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141.87</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一般公共服务支出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1736.19</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1724.34</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11.85</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20101</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人大事务</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6.50</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6.50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2010199</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其他人大事务支出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6.50</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6.50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20103</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政府办公厅（室）及相关机构事务</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1717</w:t>
            </w:r>
            <w:r>
              <w:rPr>
                <w:rFonts w:hint="eastAsia" w:cs="宋体" w:asciiTheme="minorEastAsia" w:hAnsiTheme="minorEastAsia" w:eastAsiaTheme="minorEastAsia"/>
                <w:color w:val="000000"/>
                <w:kern w:val="0"/>
                <w:sz w:val="20"/>
                <w:szCs w:val="20"/>
              </w:rPr>
              <w:t>.</w:t>
            </w:r>
            <w:r>
              <w:rPr>
                <w:rFonts w:cs="宋体" w:asciiTheme="minorEastAsia" w:hAnsiTheme="minorEastAsia" w:eastAsiaTheme="minorEastAsia"/>
                <w:color w:val="000000"/>
                <w:kern w:val="0"/>
                <w:sz w:val="20"/>
                <w:szCs w:val="20"/>
              </w:rPr>
              <w:t>6</w:t>
            </w:r>
            <w:r>
              <w:rPr>
                <w:rFonts w:hint="eastAsia" w:cs="宋体" w:asciiTheme="minorEastAsia" w:hAnsiTheme="minorEastAsia" w:eastAsiaTheme="minorEastAsia"/>
                <w:color w:val="000000"/>
                <w:kern w:val="0"/>
                <w:sz w:val="20"/>
                <w:szCs w:val="20"/>
              </w:rPr>
              <w:t>7</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1705.81</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2010301</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行政运行</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962.09</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962.09</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2010399</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其他政府办公厅（室）及相关机构事务支出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755.57</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743.72</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11.85</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20111</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纪检监察事务</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8.03</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8.03</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2011102</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一般行政管理事务</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7.03</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7.03</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2011199</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其他纪检监察事务支出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20131</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党委办公厅（室）及相关机构事务</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4.00</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4.00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2013199</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其他党委办公厅（室）及相关机构事务支出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4.00</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4.00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社会保障和就业支出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170.89</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150.89</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20802</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民政管理事务</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20.00</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2080208</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基层政权和社区建设</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20.00</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20805</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行政事业单位养老支出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113.99</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113.99</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2080505</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ind w:firstLine="200" w:firstLineChars="100"/>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机关事业单位基本养老保险缴费支出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113.99</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113.99</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20807</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就业补助</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33.87</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33.87</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2080705</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公益性岗位补贴</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33.87</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33.87</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20827</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财政对其他社会保险基金的补助</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3.10</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3.10</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2082701</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财政对失业保险基金的补助</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1.68</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1.68</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2082702</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财政对工伤保险基金的补助</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1.42</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1.42</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362" w:hRule="exact"/>
        </w:trPr>
        <w:tc>
          <w:tcPr>
            <w:tcW w:w="1428"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w:t>
            </w:r>
          </w:p>
        </w:tc>
        <w:tc>
          <w:tcPr>
            <w:tcW w:w="340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卫生健康支出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80.32</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80.32</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41" w:type="dxa"/>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21003</w:t>
            </w:r>
          </w:p>
        </w:tc>
        <w:tc>
          <w:tcPr>
            <w:tcW w:w="3389" w:type="dxa"/>
            <w:gridSpan w:val="3"/>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基层医疗卫生机构</w:t>
            </w:r>
          </w:p>
        </w:tc>
        <w:tc>
          <w:tcPr>
            <w:tcW w:w="984" w:type="dxa"/>
            <w:gridSpan w:val="3"/>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3.00</w:t>
            </w:r>
          </w:p>
        </w:tc>
        <w:tc>
          <w:tcPr>
            <w:tcW w:w="1426"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3.00</w:t>
            </w:r>
          </w:p>
        </w:tc>
        <w:tc>
          <w:tcPr>
            <w:tcW w:w="1417"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41" w:type="dxa"/>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2100399</w:t>
            </w:r>
          </w:p>
        </w:tc>
        <w:tc>
          <w:tcPr>
            <w:tcW w:w="3389" w:type="dxa"/>
            <w:gridSpan w:val="3"/>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其他基层医疗卫生机构支出</w:t>
            </w:r>
          </w:p>
        </w:tc>
        <w:tc>
          <w:tcPr>
            <w:tcW w:w="984" w:type="dxa"/>
            <w:gridSpan w:val="3"/>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3.00</w:t>
            </w:r>
          </w:p>
        </w:tc>
        <w:tc>
          <w:tcPr>
            <w:tcW w:w="1426"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3.00</w:t>
            </w:r>
          </w:p>
        </w:tc>
        <w:tc>
          <w:tcPr>
            <w:tcW w:w="1417"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41" w:type="dxa"/>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21011</w:t>
            </w:r>
          </w:p>
        </w:tc>
        <w:tc>
          <w:tcPr>
            <w:tcW w:w="3389" w:type="dxa"/>
            <w:gridSpan w:val="3"/>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行政事业单位医疗</w:t>
            </w:r>
          </w:p>
        </w:tc>
        <w:tc>
          <w:tcPr>
            <w:tcW w:w="984" w:type="dxa"/>
            <w:gridSpan w:val="3"/>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17.26</w:t>
            </w:r>
          </w:p>
        </w:tc>
        <w:tc>
          <w:tcPr>
            <w:tcW w:w="1426"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17.26</w:t>
            </w:r>
          </w:p>
        </w:tc>
        <w:tc>
          <w:tcPr>
            <w:tcW w:w="1417"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2101103</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公务员医疗补助</w:t>
            </w: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17.26</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17.26</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21012</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财政对基本医疗保险基金的补助</w:t>
            </w: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60.07</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60.07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2101201</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财政对职工基本医疗保险基金的补助</w:t>
            </w: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60.07</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60.07</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211</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节能环保支出</w:t>
            </w: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1"/>
          <w:wAfter w:w="917" w:type="dxa"/>
          <w:trHeight w:val="283" w:hRule="exact"/>
        </w:trPr>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21104</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自然生态保护</w:t>
            </w: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1.00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83" w:hRule="exact"/>
        </w:trPr>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213</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农林水支出</w:t>
            </w: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kern w:val="0"/>
                <w:sz w:val="20"/>
                <w:szCs w:val="20"/>
              </w:rPr>
            </w:pPr>
          </w:p>
        </w:tc>
      </w:tr>
      <w:tr>
        <w:tblPrEx>
          <w:tblCellMar>
            <w:top w:w="0" w:type="dxa"/>
            <w:left w:w="0" w:type="dxa"/>
            <w:bottom w:w="0" w:type="dxa"/>
            <w:right w:w="0" w:type="dxa"/>
          </w:tblCellMar>
        </w:tblPrEx>
        <w:trPr>
          <w:trHeight w:val="283" w:hRule="exact"/>
        </w:trPr>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21307</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农村综合改革</w:t>
            </w: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kern w:val="0"/>
                <w:sz w:val="20"/>
                <w:szCs w:val="20"/>
              </w:rPr>
            </w:pPr>
          </w:p>
        </w:tc>
      </w:tr>
      <w:tr>
        <w:tblPrEx>
          <w:tblCellMar>
            <w:top w:w="0" w:type="dxa"/>
            <w:left w:w="0" w:type="dxa"/>
            <w:bottom w:w="0" w:type="dxa"/>
            <w:right w:w="0" w:type="dxa"/>
          </w:tblCellMar>
        </w:tblPrEx>
        <w:trPr>
          <w:trHeight w:val="283" w:hRule="exact"/>
        </w:trPr>
        <w:tc>
          <w:tcPr>
            <w:tcW w:w="14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2130799</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其他农村综合改革支出</w:t>
            </w:r>
          </w:p>
        </w:tc>
        <w:tc>
          <w:tcPr>
            <w:tcW w:w="98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tcPr>
          <w:p>
            <w:pP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15.99</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kern w:val="0"/>
                <w:sz w:val="20"/>
                <w:szCs w:val="20"/>
              </w:rPr>
            </w:pPr>
          </w:p>
        </w:tc>
      </w:tr>
      <w:tr>
        <w:tblPrEx>
          <w:tblCellMar>
            <w:top w:w="0" w:type="dxa"/>
            <w:left w:w="0" w:type="dxa"/>
            <w:bottom w:w="0" w:type="dxa"/>
            <w:right w:w="0" w:type="dxa"/>
          </w:tblCellMar>
        </w:tblPrEx>
        <w:trPr>
          <w:trHeight w:val="283" w:hRule="exact"/>
        </w:trPr>
        <w:tc>
          <w:tcPr>
            <w:tcW w:w="144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216</w:t>
            </w:r>
            <w:r>
              <w:rPr>
                <w:rFonts w:cs="宋体" w:asciiTheme="minorEastAsia" w:hAnsiTheme="minorEastAsia" w:eastAsiaTheme="minorEastAsia"/>
                <w:color w:val="000000"/>
                <w:kern w:val="0"/>
                <w:sz w:val="20"/>
                <w:szCs w:val="20"/>
              </w:rPr>
              <w:tab/>
            </w:r>
            <w:r>
              <w:rPr>
                <w:rFonts w:cs="宋体" w:asciiTheme="minorEastAsia" w:hAnsiTheme="minorEastAsia" w:eastAsiaTheme="minorEastAsia"/>
                <w:color w:val="000000"/>
                <w:kern w:val="0"/>
                <w:sz w:val="20"/>
                <w:szCs w:val="20"/>
              </w:rPr>
              <w:tab/>
            </w:r>
          </w:p>
        </w:tc>
        <w:tc>
          <w:tcPr>
            <w:tcW w:w="3389" w:type="dxa"/>
            <w:gridSpan w:val="3"/>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商业服务业等支出</w:t>
            </w:r>
          </w:p>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商业流通事务</w:t>
            </w:r>
          </w:p>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其他商业流通事务支出</w:t>
            </w:r>
          </w:p>
        </w:tc>
        <w:tc>
          <w:tcPr>
            <w:tcW w:w="984" w:type="dxa"/>
            <w:gridSpan w:val="3"/>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110.02</w:t>
            </w:r>
          </w:p>
        </w:tc>
        <w:tc>
          <w:tcPr>
            <w:tcW w:w="1426"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tcPr>
          <w:p>
            <w:pP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110.02</w:t>
            </w:r>
          </w:p>
        </w:tc>
        <w:tc>
          <w:tcPr>
            <w:tcW w:w="1276"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tcPr>
          <w:p>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kern w:val="0"/>
                <w:sz w:val="20"/>
                <w:szCs w:val="20"/>
              </w:rPr>
            </w:pPr>
          </w:p>
        </w:tc>
      </w:tr>
      <w:tr>
        <w:tblPrEx>
          <w:tblCellMar>
            <w:top w:w="0" w:type="dxa"/>
            <w:left w:w="0" w:type="dxa"/>
            <w:bottom w:w="0" w:type="dxa"/>
            <w:right w:w="0" w:type="dxa"/>
          </w:tblCellMar>
        </w:tblPrEx>
        <w:trPr>
          <w:trHeight w:val="283" w:hRule="exact"/>
        </w:trPr>
        <w:tc>
          <w:tcPr>
            <w:tcW w:w="144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21602</w:t>
            </w:r>
            <w:r>
              <w:rPr>
                <w:rFonts w:cs="宋体" w:asciiTheme="minorEastAsia" w:hAnsiTheme="minorEastAsia" w:eastAsiaTheme="minorEastAsia"/>
                <w:color w:val="000000"/>
                <w:kern w:val="0"/>
                <w:sz w:val="20"/>
                <w:szCs w:val="20"/>
              </w:rPr>
              <w:tab/>
            </w:r>
            <w:r>
              <w:rPr>
                <w:rFonts w:cs="宋体" w:asciiTheme="minorEastAsia" w:hAnsiTheme="minorEastAsia" w:eastAsiaTheme="minorEastAsia"/>
                <w:color w:val="000000"/>
                <w:kern w:val="0"/>
                <w:sz w:val="20"/>
                <w:szCs w:val="20"/>
              </w:rPr>
              <w:tab/>
            </w:r>
          </w:p>
        </w:tc>
        <w:tc>
          <w:tcPr>
            <w:tcW w:w="3389" w:type="dxa"/>
            <w:gridSpan w:val="3"/>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商业流通事务</w:t>
            </w:r>
          </w:p>
        </w:tc>
        <w:tc>
          <w:tcPr>
            <w:tcW w:w="984" w:type="dxa"/>
            <w:gridSpan w:val="3"/>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110.02</w:t>
            </w:r>
          </w:p>
        </w:tc>
        <w:tc>
          <w:tcPr>
            <w:tcW w:w="1426"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0.00</w:t>
            </w:r>
          </w:p>
        </w:tc>
        <w:tc>
          <w:tcPr>
            <w:tcW w:w="1417"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110.02</w:t>
            </w:r>
          </w:p>
        </w:tc>
        <w:tc>
          <w:tcPr>
            <w:tcW w:w="1276"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kern w:val="0"/>
                <w:sz w:val="20"/>
                <w:szCs w:val="20"/>
              </w:rPr>
            </w:pPr>
          </w:p>
        </w:tc>
      </w:tr>
      <w:tr>
        <w:tblPrEx>
          <w:tblCellMar>
            <w:top w:w="0" w:type="dxa"/>
            <w:left w:w="0" w:type="dxa"/>
            <w:bottom w:w="0" w:type="dxa"/>
            <w:right w:w="0" w:type="dxa"/>
          </w:tblCellMar>
        </w:tblPrEx>
        <w:trPr>
          <w:trHeight w:val="283" w:hRule="exact"/>
        </w:trPr>
        <w:tc>
          <w:tcPr>
            <w:tcW w:w="144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2160299</w:t>
            </w:r>
            <w:r>
              <w:rPr>
                <w:rFonts w:cs="宋体" w:asciiTheme="minorEastAsia" w:hAnsiTheme="minorEastAsia" w:eastAsiaTheme="minorEastAsia"/>
                <w:color w:val="000000"/>
                <w:kern w:val="0"/>
                <w:sz w:val="20"/>
                <w:szCs w:val="20"/>
              </w:rPr>
              <w:tab/>
            </w:r>
            <w:r>
              <w:rPr>
                <w:rFonts w:cs="宋体" w:asciiTheme="minorEastAsia" w:hAnsiTheme="minorEastAsia" w:eastAsiaTheme="minorEastAsia"/>
                <w:color w:val="000000"/>
                <w:kern w:val="0"/>
                <w:sz w:val="20"/>
                <w:szCs w:val="20"/>
              </w:rPr>
              <w:tab/>
            </w:r>
          </w:p>
        </w:tc>
        <w:tc>
          <w:tcPr>
            <w:tcW w:w="3389" w:type="dxa"/>
            <w:gridSpan w:val="3"/>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其他商业流通事务支出</w:t>
            </w:r>
          </w:p>
        </w:tc>
        <w:tc>
          <w:tcPr>
            <w:tcW w:w="984" w:type="dxa"/>
            <w:gridSpan w:val="3"/>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110.02</w:t>
            </w:r>
          </w:p>
        </w:tc>
        <w:tc>
          <w:tcPr>
            <w:tcW w:w="1426"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0.00</w:t>
            </w:r>
          </w:p>
        </w:tc>
        <w:tc>
          <w:tcPr>
            <w:tcW w:w="1417"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110.02</w:t>
            </w:r>
          </w:p>
        </w:tc>
        <w:tc>
          <w:tcPr>
            <w:tcW w:w="1276"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tcPr>
          <w:p>
            <w:pPr>
              <w:jc w:val="right"/>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kern w:val="0"/>
                <w:sz w:val="20"/>
                <w:szCs w:val="20"/>
              </w:rPr>
            </w:pPr>
          </w:p>
        </w:tc>
      </w:tr>
      <w:tr>
        <w:tblPrEx>
          <w:tblCellMar>
            <w:top w:w="0" w:type="dxa"/>
            <w:left w:w="0" w:type="dxa"/>
            <w:bottom w:w="0" w:type="dxa"/>
            <w:right w:w="0" w:type="dxa"/>
          </w:tblCellMar>
        </w:tblPrEx>
        <w:trPr>
          <w:trHeight w:val="283" w:hRule="exact"/>
        </w:trPr>
        <w:tc>
          <w:tcPr>
            <w:tcW w:w="144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219</w:t>
            </w:r>
          </w:p>
        </w:tc>
        <w:tc>
          <w:tcPr>
            <w:tcW w:w="3389" w:type="dxa"/>
            <w:gridSpan w:val="3"/>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援助其他地区支出</w:t>
            </w:r>
          </w:p>
        </w:tc>
        <w:tc>
          <w:tcPr>
            <w:tcW w:w="984" w:type="dxa"/>
            <w:gridSpan w:val="3"/>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1426"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tcPr>
          <w:p>
            <w:pP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1417"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000000"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kern w:val="0"/>
                <w:sz w:val="20"/>
                <w:szCs w:val="20"/>
              </w:rPr>
            </w:pPr>
          </w:p>
        </w:tc>
      </w:tr>
      <w:tr>
        <w:tblPrEx>
          <w:tblCellMar>
            <w:top w:w="0" w:type="dxa"/>
            <w:left w:w="0" w:type="dxa"/>
            <w:bottom w:w="0" w:type="dxa"/>
            <w:right w:w="0" w:type="dxa"/>
          </w:tblCellMar>
        </w:tblPrEx>
        <w:trPr>
          <w:trHeight w:val="283" w:hRule="exact"/>
        </w:trPr>
        <w:tc>
          <w:tcPr>
            <w:tcW w:w="1441"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21999</w:t>
            </w:r>
          </w:p>
        </w:tc>
        <w:tc>
          <w:tcPr>
            <w:tcW w:w="3389"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其他支出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kern w:val="0"/>
                <w:sz w:val="20"/>
                <w:szCs w:val="20"/>
              </w:rPr>
            </w:pPr>
          </w:p>
        </w:tc>
      </w:tr>
      <w:tr>
        <w:tblPrEx>
          <w:tblCellMar>
            <w:top w:w="0" w:type="dxa"/>
            <w:left w:w="0" w:type="dxa"/>
            <w:bottom w:w="0" w:type="dxa"/>
            <w:right w:w="0" w:type="dxa"/>
          </w:tblCellMar>
        </w:tblPrEx>
        <w:trPr>
          <w:trHeight w:val="283" w:hRule="exact"/>
        </w:trPr>
        <w:tc>
          <w:tcPr>
            <w:tcW w:w="1441"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2199900</w:t>
            </w:r>
          </w:p>
        </w:tc>
        <w:tc>
          <w:tcPr>
            <w:tcW w:w="3389"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其他支出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85.08</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kern w:val="0"/>
                <w:sz w:val="20"/>
                <w:szCs w:val="20"/>
              </w:rPr>
            </w:pPr>
          </w:p>
        </w:tc>
      </w:tr>
      <w:tr>
        <w:tblPrEx>
          <w:tblCellMar>
            <w:top w:w="0" w:type="dxa"/>
            <w:left w:w="0" w:type="dxa"/>
            <w:bottom w:w="0" w:type="dxa"/>
            <w:right w:w="0" w:type="dxa"/>
          </w:tblCellMar>
        </w:tblPrEx>
        <w:trPr>
          <w:trHeight w:val="359" w:hRule="exact"/>
        </w:trPr>
        <w:tc>
          <w:tcPr>
            <w:tcW w:w="1441"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221</w:t>
            </w:r>
          </w:p>
        </w:tc>
        <w:tc>
          <w:tcPr>
            <w:tcW w:w="3389"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住房保障支出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148.04</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148.04</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359" w:hRule="exact"/>
        </w:trPr>
        <w:tc>
          <w:tcPr>
            <w:tcW w:w="1441"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22102</w:t>
            </w:r>
          </w:p>
        </w:tc>
        <w:tc>
          <w:tcPr>
            <w:tcW w:w="3389"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住房改革支出</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148.04</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148.04</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359" w:hRule="exact"/>
        </w:trPr>
        <w:tc>
          <w:tcPr>
            <w:tcW w:w="1441"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2210203</w:t>
            </w:r>
          </w:p>
        </w:tc>
        <w:tc>
          <w:tcPr>
            <w:tcW w:w="3389"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住房公积金</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85.33</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85.33</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359" w:hRule="exact"/>
        </w:trPr>
        <w:tc>
          <w:tcPr>
            <w:tcW w:w="1441"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2210203</w:t>
            </w:r>
          </w:p>
        </w:tc>
        <w:tc>
          <w:tcPr>
            <w:tcW w:w="3389"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  购房补贴</w:t>
            </w:r>
          </w:p>
        </w:tc>
        <w:tc>
          <w:tcPr>
            <w:tcW w:w="984" w:type="dxa"/>
            <w:gridSpan w:val="3"/>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62.71</w:t>
            </w:r>
          </w:p>
        </w:tc>
        <w:tc>
          <w:tcPr>
            <w:tcW w:w="1426"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62.71</w:t>
            </w:r>
          </w:p>
        </w:tc>
        <w:tc>
          <w:tcPr>
            <w:tcW w:w="1417"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1954" w:type="dxa"/>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917" w:type="dxa"/>
            <w:vAlign w:val="center"/>
          </w:tcPr>
          <w:p>
            <w:pPr>
              <w:widowControl/>
              <w:jc w:val="left"/>
              <w:textAlignment w:val="center"/>
              <w:rPr>
                <w:rFonts w:cs="宋体" w:asciiTheme="minorEastAsia" w:hAnsiTheme="minorEastAsia" w:eastAsiaTheme="minorEastAsia"/>
                <w:color w:val="000000"/>
                <w:kern w:val="0"/>
                <w:sz w:val="20"/>
                <w:szCs w:val="20"/>
              </w:rPr>
            </w:pPr>
          </w:p>
        </w:tc>
      </w:tr>
    </w:tbl>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注：本表反映部门本年度各项支出情况。</w:t>
      </w:r>
    </w:p>
    <w:p>
      <w:pPr>
        <w:spacing w:beforeLines="50" w:afterLines="50"/>
        <w:rPr>
          <w:rFonts w:ascii="黑体" w:eastAsia="黑体"/>
          <w:sz w:val="11"/>
          <w:szCs w:val="11"/>
        </w:rPr>
      </w:pPr>
    </w:p>
    <w:p>
      <w:pPr>
        <w:spacing w:beforeLines="50" w:afterLines="50"/>
        <w:rPr>
          <w:rFonts w:ascii="黑体" w:eastAsia="黑体"/>
          <w:sz w:val="11"/>
          <w:szCs w:val="11"/>
        </w:rPr>
      </w:pPr>
    </w:p>
    <w:p>
      <w:pPr>
        <w:spacing w:beforeLines="50" w:afterLines="50"/>
        <w:rPr>
          <w:rFonts w:ascii="黑体" w:eastAsia="黑体"/>
          <w:sz w:val="11"/>
          <w:szCs w:val="11"/>
        </w:rPr>
      </w:pPr>
    </w:p>
    <w:p>
      <w:pPr>
        <w:spacing w:beforeLines="50" w:afterLines="50"/>
        <w:rPr>
          <w:rFonts w:ascii="黑体" w:eastAsia="黑体"/>
          <w:sz w:val="11"/>
          <w:szCs w:val="11"/>
        </w:rPr>
      </w:pPr>
    </w:p>
    <w:tbl>
      <w:tblPr>
        <w:tblStyle w:val="5"/>
        <w:tblpPr w:leftFromText="180" w:rightFromText="180" w:vertAnchor="text" w:horzAnchor="page" w:tblpX="1770" w:tblpY="247"/>
        <w:tblOverlap w:val="never"/>
        <w:tblW w:w="13351" w:type="dxa"/>
        <w:tblInd w:w="0" w:type="dxa"/>
        <w:tblLayout w:type="fixed"/>
        <w:tblCellMar>
          <w:top w:w="0" w:type="dxa"/>
          <w:left w:w="0" w:type="dxa"/>
          <w:bottom w:w="0" w:type="dxa"/>
          <w:right w:w="0" w:type="dxa"/>
        </w:tblCellMar>
      </w:tblPr>
      <w:tblGrid>
        <w:gridCol w:w="2755"/>
        <w:gridCol w:w="479"/>
        <w:gridCol w:w="182"/>
        <w:gridCol w:w="339"/>
        <w:gridCol w:w="796"/>
        <w:gridCol w:w="855"/>
        <w:gridCol w:w="1918"/>
        <w:gridCol w:w="715"/>
        <w:gridCol w:w="629"/>
        <w:gridCol w:w="617"/>
        <w:gridCol w:w="1936"/>
        <w:gridCol w:w="2130"/>
      </w:tblGrid>
      <w:tr>
        <w:tblPrEx>
          <w:tblCellMar>
            <w:top w:w="0" w:type="dxa"/>
            <w:left w:w="0" w:type="dxa"/>
            <w:bottom w:w="0" w:type="dxa"/>
            <w:right w:w="0" w:type="dxa"/>
          </w:tblCellMar>
        </w:tblPrEx>
        <w:trPr>
          <w:trHeight w:val="275" w:hRule="exact"/>
        </w:trPr>
        <w:tc>
          <w:tcPr>
            <w:tcW w:w="3234" w:type="dxa"/>
            <w:gridSpan w:val="2"/>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6"/>
                <w:szCs w:val="16"/>
              </w:rPr>
            </w:pPr>
          </w:p>
        </w:tc>
        <w:tc>
          <w:tcPr>
            <w:tcW w:w="521" w:type="dxa"/>
            <w:gridSpan w:val="2"/>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6"/>
                <w:szCs w:val="16"/>
              </w:rPr>
            </w:pPr>
          </w:p>
        </w:tc>
        <w:tc>
          <w:tcPr>
            <w:tcW w:w="1651" w:type="dxa"/>
            <w:gridSpan w:val="2"/>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22"/>
                <w:szCs w:val="16"/>
              </w:rPr>
            </w:pPr>
          </w:p>
        </w:tc>
        <w:tc>
          <w:tcPr>
            <w:tcW w:w="3262" w:type="dxa"/>
            <w:gridSpan w:val="3"/>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22"/>
                <w:szCs w:val="16"/>
              </w:rPr>
            </w:pPr>
            <w:r>
              <w:rPr>
                <w:rFonts w:hint="eastAsia" w:ascii="宋体" w:hAnsi="宋体" w:cs="宋体"/>
                <w:color w:val="000000"/>
                <w:kern w:val="0"/>
                <w:sz w:val="22"/>
                <w:szCs w:val="22"/>
              </w:rPr>
              <w:t>财政拨款收入支出决算总表</w:t>
            </w:r>
          </w:p>
        </w:tc>
        <w:tc>
          <w:tcPr>
            <w:tcW w:w="4683" w:type="dxa"/>
            <w:gridSpan w:val="3"/>
            <w:tcBorders>
              <w:top w:val="nil"/>
              <w:left w:val="nil"/>
              <w:bottom w:val="nil"/>
              <w:right w:val="nil"/>
            </w:tcBorders>
            <w:shd w:val="clear" w:color="auto" w:fill="auto"/>
            <w:noWrap/>
            <w:tcMar>
              <w:top w:w="10" w:type="dxa"/>
              <w:left w:w="10" w:type="dxa"/>
              <w:right w:w="10" w:type="dxa"/>
            </w:tcMar>
            <w:vAlign w:val="bottom"/>
          </w:tcPr>
          <w:p>
            <w:pPr>
              <w:widowControl/>
              <w:jc w:val="right"/>
              <w:textAlignment w:val="bottom"/>
              <w:rPr>
                <w:rFonts w:ascii="宋体" w:hAnsi="宋体" w:cs="宋体"/>
                <w:color w:val="000000"/>
                <w:sz w:val="20"/>
                <w:szCs w:val="16"/>
              </w:rPr>
            </w:pPr>
            <w:r>
              <w:rPr>
                <w:rFonts w:hint="eastAsia" w:ascii="宋体" w:hAnsi="宋体" w:cs="宋体"/>
                <w:color w:val="000000"/>
                <w:kern w:val="0"/>
                <w:sz w:val="20"/>
                <w:szCs w:val="16"/>
              </w:rPr>
              <w:t>公开04表</w:t>
            </w:r>
          </w:p>
        </w:tc>
      </w:tr>
      <w:tr>
        <w:tblPrEx>
          <w:tblCellMar>
            <w:top w:w="0" w:type="dxa"/>
            <w:left w:w="0" w:type="dxa"/>
            <w:bottom w:w="0" w:type="dxa"/>
            <w:right w:w="0" w:type="dxa"/>
          </w:tblCellMar>
        </w:tblPrEx>
        <w:trPr>
          <w:trHeight w:val="275" w:hRule="exact"/>
        </w:trPr>
        <w:tc>
          <w:tcPr>
            <w:tcW w:w="8668" w:type="dxa"/>
            <w:gridSpan w:val="9"/>
            <w:tcBorders>
              <w:top w:val="nil"/>
              <w:left w:val="nil"/>
              <w:bottom w:val="nil"/>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color w:val="000000"/>
                <w:sz w:val="16"/>
                <w:szCs w:val="16"/>
              </w:rPr>
            </w:pPr>
            <w:r>
              <w:rPr>
                <w:rFonts w:hint="eastAsia" w:ascii="宋体" w:hAnsi="宋体" w:cs="宋体"/>
                <w:color w:val="000000"/>
                <w:kern w:val="0"/>
                <w:sz w:val="20"/>
                <w:szCs w:val="16"/>
              </w:rPr>
              <w:t>部门：西藏林芝市朗县金东乡人民政府</w:t>
            </w:r>
          </w:p>
        </w:tc>
        <w:tc>
          <w:tcPr>
            <w:tcW w:w="4683" w:type="dxa"/>
            <w:gridSpan w:val="3"/>
            <w:tcBorders>
              <w:top w:val="nil"/>
              <w:left w:val="nil"/>
              <w:bottom w:val="nil"/>
              <w:right w:val="nil"/>
            </w:tcBorders>
            <w:shd w:val="clear" w:color="auto" w:fill="auto"/>
            <w:noWrap/>
            <w:tcMar>
              <w:top w:w="10" w:type="dxa"/>
              <w:left w:w="10" w:type="dxa"/>
              <w:right w:w="10" w:type="dxa"/>
            </w:tcMar>
            <w:vAlign w:val="bottom"/>
          </w:tcPr>
          <w:p>
            <w:pPr>
              <w:widowControl/>
              <w:jc w:val="right"/>
              <w:textAlignment w:val="bottom"/>
              <w:rPr>
                <w:rFonts w:ascii="宋体" w:hAnsi="宋体" w:cs="宋体"/>
                <w:color w:val="000000"/>
                <w:sz w:val="20"/>
                <w:szCs w:val="16"/>
              </w:rPr>
            </w:pPr>
            <w:r>
              <w:rPr>
                <w:rFonts w:hint="eastAsia" w:ascii="宋体" w:hAnsi="宋体" w:cs="宋体"/>
                <w:color w:val="000000"/>
                <w:kern w:val="0"/>
                <w:sz w:val="20"/>
                <w:szCs w:val="16"/>
              </w:rPr>
              <w:t>金额单位：万元</w:t>
            </w:r>
          </w:p>
        </w:tc>
      </w:tr>
      <w:tr>
        <w:tblPrEx>
          <w:tblCellMar>
            <w:top w:w="0" w:type="dxa"/>
            <w:left w:w="0" w:type="dxa"/>
            <w:bottom w:w="0" w:type="dxa"/>
            <w:right w:w="0" w:type="dxa"/>
          </w:tblCellMar>
        </w:tblPrEx>
        <w:trPr>
          <w:trHeight w:val="275" w:hRule="exact"/>
        </w:trPr>
        <w:tc>
          <w:tcPr>
            <w:tcW w:w="455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收     入</w:t>
            </w:r>
          </w:p>
        </w:tc>
        <w:tc>
          <w:tcPr>
            <w:tcW w:w="8800" w:type="dxa"/>
            <w:gridSpan w:val="7"/>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支     出</w:t>
            </w:r>
          </w:p>
        </w:tc>
      </w:tr>
      <w:tr>
        <w:tblPrEx>
          <w:tblCellMar>
            <w:top w:w="0" w:type="dxa"/>
            <w:left w:w="0" w:type="dxa"/>
            <w:bottom w:w="0" w:type="dxa"/>
            <w:right w:w="0" w:type="dxa"/>
          </w:tblCellMar>
        </w:tblPrEx>
        <w:trPr>
          <w:trHeight w:val="312" w:hRule="atLeast"/>
        </w:trPr>
        <w:tc>
          <w:tcPr>
            <w:tcW w:w="2755"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w:t>
            </w:r>
          </w:p>
        </w:tc>
        <w:tc>
          <w:tcPr>
            <w:tcW w:w="661" w:type="dxa"/>
            <w:gridSpan w:val="2"/>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行次</w:t>
            </w:r>
          </w:p>
        </w:tc>
        <w:tc>
          <w:tcPr>
            <w:tcW w:w="1135" w:type="dxa"/>
            <w:gridSpan w:val="2"/>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金额</w:t>
            </w:r>
          </w:p>
        </w:tc>
        <w:tc>
          <w:tcPr>
            <w:tcW w:w="2773" w:type="dxa"/>
            <w:gridSpan w:val="2"/>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w:t>
            </w:r>
          </w:p>
        </w:tc>
        <w:tc>
          <w:tcPr>
            <w:tcW w:w="715"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行次</w:t>
            </w:r>
          </w:p>
        </w:tc>
        <w:tc>
          <w:tcPr>
            <w:tcW w:w="1246" w:type="dxa"/>
            <w:gridSpan w:val="2"/>
            <w:vMerge w:val="restar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合计</w:t>
            </w:r>
          </w:p>
        </w:tc>
        <w:tc>
          <w:tcPr>
            <w:tcW w:w="1936"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一般公共预算财政拨款</w:t>
            </w:r>
          </w:p>
        </w:tc>
        <w:tc>
          <w:tcPr>
            <w:tcW w:w="2130"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政府性基金预算财政拨款</w:t>
            </w:r>
          </w:p>
        </w:tc>
      </w:tr>
      <w:tr>
        <w:tblPrEx>
          <w:tblCellMar>
            <w:top w:w="0" w:type="dxa"/>
            <w:left w:w="0" w:type="dxa"/>
            <w:bottom w:w="0" w:type="dxa"/>
            <w:right w:w="0" w:type="dxa"/>
          </w:tblCellMar>
        </w:tblPrEx>
        <w:trPr>
          <w:trHeight w:val="93" w:hRule="exact"/>
        </w:trPr>
        <w:tc>
          <w:tcPr>
            <w:tcW w:w="2755"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661" w:type="dxa"/>
            <w:gridSpan w:val="2"/>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135" w:type="dxa"/>
            <w:gridSpan w:val="2"/>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2773" w:type="dxa"/>
            <w:gridSpan w:val="2"/>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15"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246" w:type="dxa"/>
            <w:gridSpan w:val="2"/>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936"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2130"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一、一般公共预算财政拨款</w:t>
            </w: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2000.48</w:t>
            </w: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一、一般公共服务支出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33</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1736.20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1736.20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二、政府性基金预算财政拨款</w:t>
            </w: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二、外交支出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34</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三、国防支出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35</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四、公共安全支出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36</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五、教育支出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37</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六、科学技术支出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38</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7</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七、文化旅游体育与传媒支出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39</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八、社会保障和就业支出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40</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170.88</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170.88</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九、卫生健康支出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41</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80.33</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80.33</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十、节能环保支出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42</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11</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十一、城乡社区支出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43</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12</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十二、农林水支出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44</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15.99</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15.99</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13</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十三、交通运输支出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45</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十四、资源勘探信息等支出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46</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十五、商业服务业等支出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47</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110.02</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110.02</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16</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十六、金融支出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48</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十七、援助其他地区支出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49</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80.08</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80.08</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18</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十八、自然资源海洋气象等支出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50</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19</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十九、住房保障支出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51</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148.05</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148.05</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二十、粮油物资储备支出</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52</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本年收入合计</w:t>
            </w: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27</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2000.48</w:t>
            </w: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本年支出合计</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85</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2344.55</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2344.55</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年初财政拨款结转和结余</w:t>
            </w: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28</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412.36</w:t>
            </w: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年末财政拨款结转和结余</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86</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68.30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68.30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一、一般公共预算财政拨款</w:t>
            </w: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29</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412.36</w:t>
            </w: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87</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二、政府性基金预算财政拨款</w:t>
            </w: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88</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color w:val="000000"/>
                <w:kern w:val="0"/>
                <w:sz w:val="20"/>
                <w:szCs w:val="20"/>
              </w:rPr>
              <w:t>三、国有资本经营预算财政拨款</w:t>
            </w: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31</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0.00</w:t>
            </w: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b/>
                <w:color w:val="000000"/>
                <w:kern w:val="0"/>
                <w:sz w:val="20"/>
                <w:szCs w:val="20"/>
              </w:rPr>
            </w:pP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89</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2755"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总计</w:t>
            </w:r>
          </w:p>
        </w:tc>
        <w:tc>
          <w:tcPr>
            <w:tcW w:w="661"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32</w:t>
            </w:r>
          </w:p>
        </w:tc>
        <w:tc>
          <w:tcPr>
            <w:tcW w:w="113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2412.85</w:t>
            </w:r>
          </w:p>
        </w:tc>
        <w:tc>
          <w:tcPr>
            <w:tcW w:w="277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b/>
                <w:color w:val="000000"/>
                <w:sz w:val="20"/>
                <w:szCs w:val="20"/>
              </w:rPr>
            </w:pPr>
            <w:r>
              <w:rPr>
                <w:rFonts w:hint="eastAsia" w:cs="宋体" w:asciiTheme="minorEastAsia" w:hAnsiTheme="minorEastAsia" w:eastAsiaTheme="minorEastAsia"/>
                <w:b/>
                <w:color w:val="000000"/>
                <w:kern w:val="0"/>
                <w:sz w:val="20"/>
                <w:szCs w:val="20"/>
              </w:rPr>
              <w:t>总计</w:t>
            </w:r>
          </w:p>
        </w:tc>
        <w:tc>
          <w:tcPr>
            <w:tcW w:w="71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90</w:t>
            </w:r>
          </w:p>
        </w:tc>
        <w:tc>
          <w:tcPr>
            <w:tcW w:w="1246"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2412.84</w:t>
            </w:r>
          </w:p>
        </w:tc>
        <w:tc>
          <w:tcPr>
            <w:tcW w:w="1936"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2412.84</w:t>
            </w:r>
          </w:p>
        </w:tc>
        <w:tc>
          <w:tcPr>
            <w:tcW w:w="213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trHeight w:val="275" w:hRule="exact"/>
        </w:trPr>
        <w:tc>
          <w:tcPr>
            <w:tcW w:w="13351" w:type="dxa"/>
            <w:gridSpan w:val="12"/>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注：本表反映部门本年度一般公共预算财政拨款和政府性基金预算财政拨款的总收支和年末结转结余情况。</w:t>
            </w:r>
          </w:p>
        </w:tc>
      </w:tr>
    </w:tbl>
    <w:tbl>
      <w:tblPr>
        <w:tblStyle w:val="5"/>
        <w:tblW w:w="28520" w:type="dxa"/>
        <w:tblInd w:w="10" w:type="dxa"/>
        <w:tblLayout w:type="fixed"/>
        <w:tblCellMar>
          <w:top w:w="0" w:type="dxa"/>
          <w:left w:w="0" w:type="dxa"/>
          <w:bottom w:w="0" w:type="dxa"/>
          <w:right w:w="0" w:type="dxa"/>
        </w:tblCellMar>
      </w:tblPr>
      <w:tblGrid>
        <w:gridCol w:w="40"/>
        <w:gridCol w:w="40"/>
        <w:gridCol w:w="692"/>
        <w:gridCol w:w="360"/>
        <w:gridCol w:w="386"/>
        <w:gridCol w:w="1888"/>
        <w:gridCol w:w="995"/>
        <w:gridCol w:w="274"/>
        <w:gridCol w:w="10"/>
        <w:gridCol w:w="274"/>
        <w:gridCol w:w="517"/>
        <w:gridCol w:w="1472"/>
        <w:gridCol w:w="282"/>
        <w:gridCol w:w="287"/>
        <w:gridCol w:w="709"/>
        <w:gridCol w:w="853"/>
        <w:gridCol w:w="489"/>
        <w:gridCol w:w="10"/>
        <w:gridCol w:w="61"/>
        <w:gridCol w:w="178"/>
        <w:gridCol w:w="771"/>
        <w:gridCol w:w="1155"/>
        <w:gridCol w:w="461"/>
        <w:gridCol w:w="979"/>
        <w:gridCol w:w="10"/>
        <w:gridCol w:w="2139"/>
        <w:gridCol w:w="9"/>
        <w:gridCol w:w="1317"/>
        <w:gridCol w:w="8"/>
        <w:gridCol w:w="1318"/>
        <w:gridCol w:w="10536"/>
      </w:tblGrid>
      <w:tr>
        <w:tblPrEx>
          <w:tblCellMar>
            <w:top w:w="0" w:type="dxa"/>
            <w:left w:w="0" w:type="dxa"/>
            <w:bottom w:w="0" w:type="dxa"/>
            <w:right w:w="0" w:type="dxa"/>
          </w:tblCellMar>
        </w:tblPrEx>
        <w:trPr>
          <w:gridAfter w:val="6"/>
          <w:wAfter w:w="15327" w:type="dxa"/>
          <w:trHeight w:val="324" w:hRule="atLeast"/>
        </w:trPr>
        <w:tc>
          <w:tcPr>
            <w:tcW w:w="40" w:type="dxa"/>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20"/>
                <w:szCs w:val="20"/>
              </w:rPr>
            </w:pPr>
          </w:p>
        </w:tc>
        <w:tc>
          <w:tcPr>
            <w:tcW w:w="40" w:type="dxa"/>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20"/>
                <w:szCs w:val="20"/>
              </w:rPr>
            </w:pPr>
          </w:p>
        </w:tc>
        <w:tc>
          <w:tcPr>
            <w:tcW w:w="1438" w:type="dxa"/>
            <w:gridSpan w:val="3"/>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20"/>
                <w:szCs w:val="20"/>
              </w:rPr>
            </w:pPr>
          </w:p>
        </w:tc>
        <w:tc>
          <w:tcPr>
            <w:tcW w:w="3167" w:type="dxa"/>
            <w:gridSpan w:val="4"/>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20"/>
                <w:szCs w:val="20"/>
              </w:rPr>
            </w:pPr>
          </w:p>
        </w:tc>
        <w:tc>
          <w:tcPr>
            <w:tcW w:w="4893" w:type="dxa"/>
            <w:gridSpan w:val="9"/>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20"/>
                <w:szCs w:val="20"/>
              </w:rPr>
            </w:pPr>
            <w:r>
              <w:rPr>
                <w:rFonts w:hint="eastAsia" w:ascii="宋体" w:hAnsi="宋体" w:cs="宋体"/>
                <w:color w:val="000000"/>
                <w:kern w:val="0"/>
                <w:sz w:val="28"/>
                <w:szCs w:val="28"/>
              </w:rPr>
              <w:t>一般公共预算财政拨款支出决算表</w:t>
            </w:r>
          </w:p>
        </w:tc>
        <w:tc>
          <w:tcPr>
            <w:tcW w:w="2165" w:type="dxa"/>
            <w:gridSpan w:val="4"/>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20"/>
                <w:szCs w:val="20"/>
              </w:rPr>
            </w:pPr>
          </w:p>
        </w:tc>
        <w:tc>
          <w:tcPr>
            <w:tcW w:w="1450" w:type="dxa"/>
            <w:gridSpan w:val="3"/>
            <w:tcBorders>
              <w:top w:val="nil"/>
              <w:left w:val="nil"/>
              <w:bottom w:val="nil"/>
              <w:right w:val="nil"/>
            </w:tcBorders>
            <w:shd w:val="clear" w:color="auto" w:fill="auto"/>
            <w:noWrap/>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公开05表</w:t>
            </w:r>
          </w:p>
        </w:tc>
      </w:tr>
      <w:tr>
        <w:tblPrEx>
          <w:tblCellMar>
            <w:top w:w="0" w:type="dxa"/>
            <w:left w:w="0" w:type="dxa"/>
            <w:bottom w:w="0" w:type="dxa"/>
            <w:right w:w="0" w:type="dxa"/>
          </w:tblCellMar>
        </w:tblPrEx>
        <w:trPr>
          <w:gridAfter w:val="7"/>
          <w:wAfter w:w="15337" w:type="dxa"/>
          <w:trHeight w:val="324" w:hRule="atLeast"/>
        </w:trPr>
        <w:tc>
          <w:tcPr>
            <w:tcW w:w="4675" w:type="dxa"/>
            <w:gridSpan w:val="8"/>
            <w:tcBorders>
              <w:top w:val="nil"/>
              <w:left w:val="nil"/>
              <w:bottom w:val="nil"/>
              <w:right w:val="nil"/>
            </w:tcBorders>
            <w:shd w:val="clear" w:color="auto" w:fill="auto"/>
            <w:noWrap/>
            <w:tcMar>
              <w:top w:w="10" w:type="dxa"/>
              <w:left w:w="10" w:type="dxa"/>
              <w:right w:w="10" w:type="dxa"/>
            </w:tcMar>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部门：西藏林芝市朗县金东乡人民政府</w:t>
            </w:r>
          </w:p>
        </w:tc>
        <w:tc>
          <w:tcPr>
            <w:tcW w:w="4893" w:type="dxa"/>
            <w:gridSpan w:val="9"/>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20"/>
                <w:szCs w:val="20"/>
              </w:rPr>
            </w:pPr>
          </w:p>
        </w:tc>
        <w:tc>
          <w:tcPr>
            <w:tcW w:w="3615" w:type="dxa"/>
            <w:gridSpan w:val="7"/>
            <w:tcBorders>
              <w:top w:val="nil"/>
              <w:left w:val="nil"/>
              <w:bottom w:val="nil"/>
              <w:right w:val="nil"/>
            </w:tcBorders>
            <w:shd w:val="clear" w:color="auto" w:fill="auto"/>
            <w:noWrap/>
            <w:tcMar>
              <w:top w:w="10" w:type="dxa"/>
              <w:left w:w="10" w:type="dxa"/>
              <w:right w:w="10" w:type="dxa"/>
            </w:tcMar>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gridAfter w:val="7"/>
          <w:wAfter w:w="15337" w:type="dxa"/>
          <w:trHeight w:val="454" w:hRule="exact"/>
        </w:trPr>
        <w:tc>
          <w:tcPr>
            <w:tcW w:w="467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8508" w:type="dxa"/>
            <w:gridSpan w:val="16"/>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w:t>
            </w:r>
          </w:p>
        </w:tc>
      </w:tr>
      <w:tr>
        <w:tblPrEx>
          <w:tblCellMar>
            <w:top w:w="0" w:type="dxa"/>
            <w:left w:w="0" w:type="dxa"/>
            <w:bottom w:w="0" w:type="dxa"/>
            <w:right w:w="0" w:type="dxa"/>
          </w:tblCellMar>
        </w:tblPrEx>
        <w:trPr>
          <w:gridAfter w:val="7"/>
          <w:wAfter w:w="15337" w:type="dxa"/>
          <w:trHeight w:val="313" w:hRule="exact"/>
        </w:trPr>
        <w:tc>
          <w:tcPr>
            <w:tcW w:w="1132" w:type="dxa"/>
            <w:gridSpan w:val="4"/>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543" w:type="dxa"/>
            <w:gridSpan w:val="4"/>
            <w:vMerge w:val="restar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2555" w:type="dxa"/>
            <w:gridSpan w:val="5"/>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2409" w:type="dxa"/>
            <w:gridSpan w:val="6"/>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3544" w:type="dxa"/>
            <w:gridSpan w:val="5"/>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CellMar>
            <w:top w:w="0" w:type="dxa"/>
            <w:left w:w="0" w:type="dxa"/>
            <w:bottom w:w="0" w:type="dxa"/>
            <w:right w:w="0" w:type="dxa"/>
          </w:tblCellMar>
        </w:tblPrEx>
        <w:trPr>
          <w:gridAfter w:val="7"/>
          <w:wAfter w:w="15337" w:type="dxa"/>
          <w:trHeight w:val="313" w:hRule="exact"/>
        </w:trPr>
        <w:tc>
          <w:tcPr>
            <w:tcW w:w="1132" w:type="dxa"/>
            <w:gridSpan w:val="4"/>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3543" w:type="dxa"/>
            <w:gridSpan w:val="4"/>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2555" w:type="dxa"/>
            <w:gridSpan w:val="5"/>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2409" w:type="dxa"/>
            <w:gridSpan w:val="6"/>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3544" w:type="dxa"/>
            <w:gridSpan w:val="5"/>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gridAfter w:val="7"/>
          <w:wAfter w:w="15337" w:type="dxa"/>
          <w:trHeight w:val="312" w:hRule="atLeast"/>
        </w:trPr>
        <w:tc>
          <w:tcPr>
            <w:tcW w:w="1132" w:type="dxa"/>
            <w:gridSpan w:val="4"/>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3543" w:type="dxa"/>
            <w:gridSpan w:val="4"/>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2555" w:type="dxa"/>
            <w:gridSpan w:val="5"/>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2409" w:type="dxa"/>
            <w:gridSpan w:val="6"/>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3544" w:type="dxa"/>
            <w:gridSpan w:val="5"/>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gridAfter w:val="7"/>
          <w:wAfter w:w="15337" w:type="dxa"/>
          <w:trHeight w:val="273" w:hRule="exact"/>
        </w:trPr>
        <w:tc>
          <w:tcPr>
            <w:tcW w:w="4675" w:type="dxa"/>
            <w:gridSpan w:val="8"/>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gridAfter w:val="7"/>
          <w:wAfter w:w="15337" w:type="dxa"/>
          <w:trHeight w:val="273" w:hRule="exact"/>
        </w:trPr>
        <w:tc>
          <w:tcPr>
            <w:tcW w:w="4675" w:type="dxa"/>
            <w:gridSpan w:val="8"/>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2344.55</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2190.46</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b/>
                <w:color w:val="000000"/>
                <w:sz w:val="18"/>
                <w:szCs w:val="18"/>
              </w:rPr>
            </w:pPr>
            <w:r>
              <w:rPr>
                <w:rFonts w:hint="eastAsia" w:ascii="宋体" w:hAnsi="宋体" w:cs="宋体"/>
                <w:b/>
                <w:color w:val="000000"/>
                <w:kern w:val="0"/>
                <w:sz w:val="18"/>
                <w:szCs w:val="18"/>
              </w:rPr>
              <w:t>141.88</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1736.19</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1724.341</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20101</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人大事务</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6.50</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6.50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2158" w:type="dxa"/>
            <w:gridSpan w:val="3"/>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5"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1854"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2010199</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其他人大事务支出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6.50</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6.50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2158" w:type="dxa"/>
            <w:gridSpan w:val="3"/>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5"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1854"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政府办公厅（室）及相关机构事务</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1717.67</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1705.81</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11.85</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2010301</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行政运行</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962.09</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962.09</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11.85</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2010399</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其他政府办公厅（室）及相关机构事务支出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755.57</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743.72</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387"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20111</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纪检监察事务</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8.03</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8.03</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2011102</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一般行政管理事务</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7.03</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7.03</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2011199</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其他纪检监察事务支出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党委办公厅（室）及相关机构事务</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2013199</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其他党委办公厅（室）及相关机构事务支出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170.88</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150.88</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民政管理事务</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wordWrap w:val="0"/>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2080208</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基层政权和社区建设</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20.00</w:t>
            </w: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20805</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行政事业单位养老支出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113.99</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113.91</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2149" w:type="dxa"/>
            <w:gridSpan w:val="2"/>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2080505</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ind w:firstLine="200" w:firstLineChars="10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113.99</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113.91</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2149" w:type="dxa"/>
            <w:gridSpan w:val="2"/>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kern w:val="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20807</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就业补助</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33.86</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33.86</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2080705</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公益性岗位补贴</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33.86</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33.86</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r>
      <w:tr>
        <w:tblPrEx>
          <w:tblCellMar>
            <w:top w:w="0" w:type="dxa"/>
            <w:left w:w="0" w:type="dxa"/>
            <w:bottom w:w="0" w:type="dxa"/>
            <w:right w:w="0" w:type="dxa"/>
          </w:tblCellMar>
        </w:tblPrEx>
        <w:trPr>
          <w:gridAfter w:val="1"/>
          <w:wAfter w:w="10536" w:type="dxa"/>
          <w:trHeight w:val="29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20827</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财政对其他社会保险基金的补助</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3.10</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3.10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90" w:hRule="exact"/>
        </w:trPr>
        <w:tc>
          <w:tcPr>
            <w:tcW w:w="1132" w:type="dxa"/>
            <w:gridSpan w:val="4"/>
            <w:tcBorders>
              <w:top w:val="nil"/>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2082701</w:t>
            </w:r>
          </w:p>
        </w:tc>
        <w:tc>
          <w:tcPr>
            <w:tcW w:w="3543" w:type="dxa"/>
            <w:gridSpan w:val="4"/>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财政对失业保险基金的补助</w:t>
            </w:r>
          </w:p>
        </w:tc>
        <w:tc>
          <w:tcPr>
            <w:tcW w:w="2555" w:type="dxa"/>
            <w:gridSpan w:val="5"/>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1.68</w:t>
            </w:r>
          </w:p>
        </w:tc>
        <w:tc>
          <w:tcPr>
            <w:tcW w:w="2409" w:type="dxa"/>
            <w:gridSpan w:val="6"/>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1.68</w:t>
            </w:r>
          </w:p>
        </w:tc>
        <w:tc>
          <w:tcPr>
            <w:tcW w:w="3544" w:type="dxa"/>
            <w:gridSpan w:val="5"/>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99" w:hRule="exact"/>
        </w:trPr>
        <w:tc>
          <w:tcPr>
            <w:tcW w:w="113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2082702</w:t>
            </w:r>
          </w:p>
        </w:tc>
        <w:tc>
          <w:tcPr>
            <w:tcW w:w="3543"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财政对工伤保险基金的补助</w:t>
            </w:r>
          </w:p>
        </w:tc>
        <w:tc>
          <w:tcPr>
            <w:tcW w:w="2555"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1.42</w:t>
            </w:r>
          </w:p>
        </w:tc>
        <w:tc>
          <w:tcPr>
            <w:tcW w:w="2409" w:type="dxa"/>
            <w:gridSpan w:val="6"/>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ind w:right="90"/>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1.42</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49" w:type="dxa"/>
            <w:gridSpan w:val="2"/>
            <w:tcBorders>
              <w:left w:val="single" w:color="auto"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3543" w:type="dxa"/>
            <w:gridSpan w:val="4"/>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卫生健康支出</w:t>
            </w:r>
          </w:p>
        </w:tc>
        <w:tc>
          <w:tcPr>
            <w:tcW w:w="2555" w:type="dxa"/>
            <w:gridSpan w:val="5"/>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80.32</w:t>
            </w:r>
          </w:p>
        </w:tc>
        <w:tc>
          <w:tcPr>
            <w:tcW w:w="2409" w:type="dxa"/>
            <w:gridSpan w:val="6"/>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80.32</w:t>
            </w:r>
          </w:p>
        </w:tc>
        <w:tc>
          <w:tcPr>
            <w:tcW w:w="3544" w:type="dxa"/>
            <w:gridSpan w:val="5"/>
            <w:tcBorders>
              <w:top w:val="nil"/>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21003</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基层医疗卫生机构</w:t>
            </w:r>
          </w:p>
        </w:tc>
        <w:tc>
          <w:tcPr>
            <w:tcW w:w="2555"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2409" w:type="dxa"/>
            <w:gridSpan w:val="6"/>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tcBorders>
              <w:left w:val="single" w:color="auto" w:sz="4" w:space="0"/>
            </w:tcBorders>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2100399</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其他基层医疗卫生机构支出</w:t>
            </w:r>
          </w:p>
        </w:tc>
        <w:tc>
          <w:tcPr>
            <w:tcW w:w="2555"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2409" w:type="dxa"/>
            <w:gridSpan w:val="6"/>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tcBorders>
              <w:left w:val="single" w:color="auto" w:sz="4" w:space="0"/>
            </w:tcBorders>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21011</w:t>
            </w:r>
          </w:p>
        </w:tc>
        <w:tc>
          <w:tcPr>
            <w:tcW w:w="3543"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行政事业单位医疗</w:t>
            </w:r>
          </w:p>
        </w:tc>
        <w:tc>
          <w:tcPr>
            <w:tcW w:w="2555"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17.26</w:t>
            </w:r>
          </w:p>
        </w:tc>
        <w:tc>
          <w:tcPr>
            <w:tcW w:w="2409" w:type="dxa"/>
            <w:gridSpan w:val="6"/>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17.26</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tcBorders>
              <w:left w:val="single" w:color="auto"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single" w:color="auto" w:sz="4" w:space="0"/>
              <w:left w:val="single" w:color="000000" w:sz="4" w:space="0"/>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2101103</w:t>
            </w:r>
          </w:p>
        </w:tc>
        <w:tc>
          <w:tcPr>
            <w:tcW w:w="3543" w:type="dxa"/>
            <w:gridSpan w:val="4"/>
            <w:tcBorders>
              <w:top w:val="single" w:color="auto" w:sz="4" w:space="0"/>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公务员医疗补助</w:t>
            </w:r>
          </w:p>
        </w:tc>
        <w:tc>
          <w:tcPr>
            <w:tcW w:w="2555" w:type="dxa"/>
            <w:gridSpan w:val="5"/>
            <w:tcBorders>
              <w:top w:val="single" w:color="auto" w:sz="4" w:space="0"/>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17.26</w:t>
            </w:r>
          </w:p>
        </w:tc>
        <w:tc>
          <w:tcPr>
            <w:tcW w:w="2409" w:type="dxa"/>
            <w:gridSpan w:val="6"/>
            <w:tcBorders>
              <w:top w:val="single" w:color="auto" w:sz="4" w:space="0"/>
              <w:left w:val="nil"/>
              <w:bottom w:val="single" w:color="auto"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17.26</w:t>
            </w:r>
          </w:p>
        </w:tc>
        <w:tc>
          <w:tcPr>
            <w:tcW w:w="3544" w:type="dxa"/>
            <w:gridSpan w:val="5"/>
            <w:tcBorders>
              <w:top w:val="single" w:color="auto" w:sz="4" w:space="0"/>
              <w:left w:val="nil"/>
              <w:bottom w:val="single" w:color="auto"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21012</w:t>
            </w:r>
          </w:p>
        </w:tc>
        <w:tc>
          <w:tcPr>
            <w:tcW w:w="3543" w:type="dxa"/>
            <w:gridSpan w:val="4"/>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财政对基本医疗保险基金的补助</w:t>
            </w:r>
          </w:p>
        </w:tc>
        <w:tc>
          <w:tcPr>
            <w:tcW w:w="2555"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60.06</w:t>
            </w:r>
          </w:p>
        </w:tc>
        <w:tc>
          <w:tcPr>
            <w:tcW w:w="2409" w:type="dxa"/>
            <w:gridSpan w:val="6"/>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60.06</w:t>
            </w:r>
          </w:p>
        </w:tc>
        <w:tc>
          <w:tcPr>
            <w:tcW w:w="3544" w:type="dxa"/>
            <w:gridSpan w:val="5"/>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tcBorders>
              <w:left w:val="single" w:color="auto" w:sz="4" w:space="0"/>
            </w:tcBorders>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single" w:color="auto"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2101201</w:t>
            </w:r>
          </w:p>
        </w:tc>
        <w:tc>
          <w:tcPr>
            <w:tcW w:w="3543" w:type="dxa"/>
            <w:gridSpan w:val="4"/>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财政对职工基本医疗保险基金的补助</w:t>
            </w:r>
          </w:p>
        </w:tc>
        <w:tc>
          <w:tcPr>
            <w:tcW w:w="2555" w:type="dxa"/>
            <w:gridSpan w:val="5"/>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60.06</w:t>
            </w:r>
          </w:p>
        </w:tc>
        <w:tc>
          <w:tcPr>
            <w:tcW w:w="2409" w:type="dxa"/>
            <w:gridSpan w:val="6"/>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60.06</w:t>
            </w:r>
          </w:p>
        </w:tc>
        <w:tc>
          <w:tcPr>
            <w:tcW w:w="3544" w:type="dxa"/>
            <w:gridSpan w:val="5"/>
            <w:tcBorders>
              <w:top w:val="single" w:color="auto" w:sz="4" w:space="0"/>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211</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节能环保支出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21104</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自然生态保护</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2110402</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农村环境保护</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213</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农林水支出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15.99</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15.99</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21307</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农村综合改革</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15.99</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15.99</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2130799</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其他农村综合改革支出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15.99</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15.99</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c>
          <w:tcPr>
            <w:tcW w:w="2149"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c>
          <w:tcPr>
            <w:tcW w:w="1326" w:type="dxa"/>
            <w:gridSpan w:val="2"/>
            <w:vAlign w:val="center"/>
          </w:tcPr>
          <w:p>
            <w:pPr>
              <w:widowControl/>
              <w:jc w:val="right"/>
              <w:textAlignment w:val="center"/>
              <w:rPr>
                <w:rFonts w:ascii="宋体" w:hAnsi="宋体" w:cs="宋体"/>
                <w:color w:val="000000"/>
                <w:kern w:val="0"/>
                <w:sz w:val="16"/>
                <w:szCs w:val="16"/>
              </w:rPr>
            </w:pP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216</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商业服务业等支出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110.02</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110.02</w:t>
            </w:r>
          </w:p>
        </w:tc>
        <w:tc>
          <w:tcPr>
            <w:tcW w:w="2149"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21602</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商业流通事务</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110.02</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110.02</w:t>
            </w:r>
          </w:p>
        </w:tc>
        <w:tc>
          <w:tcPr>
            <w:tcW w:w="2149"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1"/>
          <w:wAfter w:w="10536"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2160299</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其他商业流通事务支出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110.02</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110.02</w:t>
            </w:r>
          </w:p>
        </w:tc>
        <w:tc>
          <w:tcPr>
            <w:tcW w:w="2149"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c>
          <w:tcPr>
            <w:tcW w:w="1326" w:type="dxa"/>
            <w:gridSpan w:val="2"/>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16"/>
                <w:szCs w:val="16"/>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219</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援助其他地区支出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82.08</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rPr>
                <w:rFonts w:ascii="宋体" w:hAnsi="宋体" w:cs="宋体"/>
                <w:color w:val="000000"/>
                <w:kern w:val="0"/>
                <w:sz w:val="18"/>
                <w:szCs w:val="18"/>
              </w:rPr>
            </w:pPr>
            <w:r>
              <w:rPr>
                <w:rFonts w:hint="eastAsia" w:ascii="宋体" w:hAnsi="宋体" w:cs="宋体"/>
                <w:color w:val="000000"/>
                <w:kern w:val="0"/>
                <w:sz w:val="18"/>
                <w:szCs w:val="18"/>
              </w:rPr>
              <w:t>82.08</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21999</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82.08</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rPr>
                <w:rFonts w:ascii="宋体" w:hAnsi="宋体" w:cs="宋体"/>
                <w:color w:val="000000"/>
                <w:kern w:val="0"/>
                <w:sz w:val="18"/>
                <w:szCs w:val="18"/>
              </w:rPr>
            </w:pPr>
            <w:r>
              <w:rPr>
                <w:rFonts w:hint="eastAsia" w:ascii="宋体" w:hAnsi="宋体" w:cs="宋体"/>
                <w:color w:val="000000"/>
                <w:kern w:val="0"/>
                <w:sz w:val="18"/>
                <w:szCs w:val="18"/>
              </w:rPr>
              <w:t>82.08</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2199900</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其他支出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82.08</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rPr>
                <w:rFonts w:ascii="宋体" w:hAnsi="宋体" w:cs="宋体"/>
                <w:color w:val="000000"/>
                <w:kern w:val="0"/>
                <w:sz w:val="18"/>
                <w:szCs w:val="18"/>
              </w:rPr>
            </w:pPr>
            <w:r>
              <w:rPr>
                <w:rFonts w:hint="eastAsia" w:ascii="宋体" w:hAnsi="宋体" w:cs="宋体"/>
                <w:color w:val="000000"/>
                <w:kern w:val="0"/>
                <w:sz w:val="18"/>
                <w:szCs w:val="18"/>
              </w:rPr>
              <w:t>82.08</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住房保障支出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148.04</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rPr>
                <w:rFonts w:ascii="宋体" w:hAnsi="宋体" w:cs="宋体"/>
                <w:color w:val="000000"/>
                <w:kern w:val="0"/>
                <w:sz w:val="18"/>
                <w:szCs w:val="18"/>
              </w:rPr>
            </w:pPr>
            <w:r>
              <w:rPr>
                <w:rFonts w:hint="eastAsia" w:ascii="宋体" w:hAnsi="宋体" w:cs="宋体"/>
                <w:color w:val="000000"/>
                <w:kern w:val="0"/>
                <w:sz w:val="18"/>
                <w:szCs w:val="18"/>
              </w:rPr>
              <w:t>148.04</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住房改革支出</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rPr>
                <w:rFonts w:ascii="宋体" w:hAnsi="宋体" w:cs="宋体"/>
                <w:color w:val="000000"/>
                <w:kern w:val="0"/>
                <w:sz w:val="18"/>
                <w:szCs w:val="18"/>
              </w:rPr>
            </w:pPr>
            <w:r>
              <w:rPr>
                <w:rFonts w:hint="eastAsia" w:ascii="宋体" w:hAnsi="宋体" w:cs="宋体"/>
                <w:color w:val="000000"/>
                <w:kern w:val="0"/>
                <w:sz w:val="18"/>
                <w:szCs w:val="18"/>
              </w:rPr>
              <w:t>148.04</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rPr>
                <w:rFonts w:ascii="宋体" w:hAnsi="宋体" w:cs="宋体"/>
                <w:color w:val="000000"/>
                <w:kern w:val="0"/>
                <w:sz w:val="18"/>
                <w:szCs w:val="18"/>
              </w:rPr>
            </w:pPr>
            <w:r>
              <w:rPr>
                <w:rFonts w:hint="eastAsia" w:ascii="宋体" w:hAnsi="宋体" w:cs="宋体"/>
                <w:color w:val="000000"/>
                <w:kern w:val="0"/>
                <w:sz w:val="18"/>
                <w:szCs w:val="18"/>
              </w:rPr>
              <w:t>148.04</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2210201</w:t>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住房公积金</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rPr>
                <w:rFonts w:ascii="宋体" w:hAnsi="宋体" w:cs="宋体"/>
                <w:color w:val="000000"/>
                <w:kern w:val="0"/>
                <w:sz w:val="18"/>
                <w:szCs w:val="18"/>
              </w:rPr>
            </w:pPr>
            <w:r>
              <w:rPr>
                <w:rFonts w:hint="eastAsia" w:ascii="宋体" w:hAnsi="宋体" w:cs="宋体"/>
                <w:color w:val="000000"/>
                <w:kern w:val="0"/>
                <w:sz w:val="18"/>
                <w:szCs w:val="18"/>
              </w:rPr>
              <w:t>85.33</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rPr>
                <w:rFonts w:ascii="宋体" w:hAnsi="宋体" w:cs="宋体"/>
                <w:color w:val="000000"/>
                <w:kern w:val="0"/>
                <w:sz w:val="18"/>
                <w:szCs w:val="18"/>
              </w:rPr>
            </w:pPr>
            <w:r>
              <w:rPr>
                <w:rFonts w:hint="eastAsia" w:ascii="宋体" w:hAnsi="宋体" w:cs="宋体"/>
                <w:color w:val="000000"/>
                <w:kern w:val="0"/>
                <w:sz w:val="18"/>
                <w:szCs w:val="18"/>
              </w:rPr>
              <w:t>85.33</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273" w:hRule="exact"/>
        </w:trPr>
        <w:tc>
          <w:tcPr>
            <w:tcW w:w="1132" w:type="dxa"/>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2210203</w:t>
            </w:r>
            <w:r>
              <w:rPr>
                <w:rFonts w:ascii="宋体" w:hAnsi="宋体" w:cs="宋体"/>
                <w:color w:val="000000"/>
                <w:kern w:val="0"/>
                <w:sz w:val="18"/>
                <w:szCs w:val="18"/>
              </w:rPr>
              <w:tab/>
            </w:r>
            <w:r>
              <w:rPr>
                <w:rFonts w:ascii="宋体" w:hAnsi="宋体" w:cs="宋体"/>
                <w:color w:val="000000"/>
                <w:kern w:val="0"/>
                <w:sz w:val="18"/>
                <w:szCs w:val="18"/>
              </w:rPr>
              <w:tab/>
            </w:r>
          </w:p>
        </w:tc>
        <w:tc>
          <w:tcPr>
            <w:tcW w:w="3543" w:type="dxa"/>
            <w:gridSpan w:val="4"/>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购房补贴</w:t>
            </w:r>
          </w:p>
        </w:tc>
        <w:tc>
          <w:tcPr>
            <w:tcW w:w="2555"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rPr>
                <w:rFonts w:ascii="宋体" w:hAnsi="宋体" w:cs="宋体"/>
                <w:color w:val="000000"/>
                <w:kern w:val="0"/>
                <w:sz w:val="18"/>
                <w:szCs w:val="18"/>
              </w:rPr>
            </w:pPr>
            <w:r>
              <w:rPr>
                <w:rFonts w:hint="eastAsia" w:ascii="宋体" w:hAnsi="宋体" w:cs="宋体"/>
                <w:color w:val="000000"/>
                <w:kern w:val="0"/>
                <w:sz w:val="18"/>
                <w:szCs w:val="18"/>
              </w:rPr>
              <w:t>62.71</w:t>
            </w:r>
          </w:p>
        </w:tc>
        <w:tc>
          <w:tcPr>
            <w:tcW w:w="2409" w:type="dxa"/>
            <w:gridSpan w:val="6"/>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rPr>
                <w:rFonts w:ascii="宋体" w:hAnsi="宋体" w:cs="宋体"/>
                <w:color w:val="000000"/>
                <w:kern w:val="0"/>
                <w:sz w:val="18"/>
                <w:szCs w:val="18"/>
              </w:rPr>
            </w:pPr>
            <w:r>
              <w:rPr>
                <w:rFonts w:hint="eastAsia" w:ascii="宋体" w:hAnsi="宋体" w:cs="宋体"/>
                <w:color w:val="000000"/>
                <w:kern w:val="0"/>
                <w:sz w:val="18"/>
                <w:szCs w:val="18"/>
              </w:rPr>
              <w:t>62.71</w:t>
            </w:r>
          </w:p>
        </w:tc>
        <w:tc>
          <w:tcPr>
            <w:tcW w:w="3544" w:type="dxa"/>
            <w:gridSpan w:val="5"/>
            <w:tcBorders>
              <w:top w:val="nil"/>
              <w:left w:val="nil"/>
              <w:bottom w:val="single" w:color="000000" w:sz="4" w:space="0"/>
              <w:right w:val="single" w:color="000000" w:sz="4" w:space="0"/>
            </w:tcBorders>
            <w:shd w:val="clear" w:color="auto" w:fill="auto"/>
            <w:noWrap/>
            <w:tcMar>
              <w:top w:w="10" w:type="dxa"/>
              <w:left w:w="10" w:type="dxa"/>
              <w:right w:w="10" w:type="dxa"/>
            </w:tcMar>
          </w:tcPr>
          <w:p>
            <w:pPr>
              <w:jc w:val="right"/>
            </w:pPr>
            <w:r>
              <w:rPr>
                <w:rFonts w:hint="eastAsia" w:ascii="宋体" w:hAnsi="宋体" w:cs="宋体"/>
                <w:color w:val="000000"/>
                <w:kern w:val="0"/>
                <w:sz w:val="18"/>
                <w:szCs w:val="18"/>
              </w:rPr>
              <w:t>0.00</w:t>
            </w:r>
          </w:p>
        </w:tc>
      </w:tr>
      <w:tr>
        <w:tblPrEx>
          <w:tblCellMar>
            <w:top w:w="0" w:type="dxa"/>
            <w:left w:w="0" w:type="dxa"/>
            <w:bottom w:w="0" w:type="dxa"/>
            <w:right w:w="0" w:type="dxa"/>
          </w:tblCellMar>
        </w:tblPrEx>
        <w:trPr>
          <w:gridAfter w:val="7"/>
          <w:wAfter w:w="15337" w:type="dxa"/>
          <w:trHeight w:val="410" w:hRule="atLeast"/>
        </w:trPr>
        <w:tc>
          <w:tcPr>
            <w:tcW w:w="13183" w:type="dxa"/>
            <w:gridSpan w:val="24"/>
            <w:tcBorders>
              <w:top w:val="nil"/>
              <w:left w:val="nil"/>
              <w:bottom w:val="nil"/>
              <w:right w:val="nil"/>
            </w:tcBorders>
            <w:shd w:val="clear" w:color="auto" w:fill="auto"/>
            <w:noWrap/>
            <w:tcMar>
              <w:top w:w="10" w:type="dxa"/>
              <w:left w:w="10" w:type="dxa"/>
              <w:right w:w="10" w:type="dxa"/>
            </w:tcMar>
          </w:tcPr>
          <w:p>
            <w:pPr>
              <w:rPr>
                <w:rFonts w:ascii="宋体" w:hAnsi="宋体" w:cs="宋体"/>
                <w:color w:val="000000"/>
                <w:kern w:val="0"/>
                <w:sz w:val="20"/>
                <w:szCs w:val="20"/>
              </w:rPr>
            </w:pPr>
            <w:r>
              <w:rPr>
                <w:rFonts w:hint="eastAsia" w:ascii="宋体" w:hAnsi="宋体" w:cs="宋体"/>
                <w:color w:val="000000"/>
                <w:kern w:val="0"/>
                <w:sz w:val="20"/>
                <w:szCs w:val="20"/>
              </w:rPr>
              <w:t>注：本表反映部门本年度一般公共预算财政拨款支出情况。</w:t>
            </w:r>
          </w:p>
          <w:p>
            <w:pPr>
              <w:rPr>
                <w:rFonts w:ascii="宋体" w:hAnsi="宋体" w:cs="宋体"/>
                <w:color w:val="000000"/>
                <w:kern w:val="0"/>
                <w:sz w:val="20"/>
                <w:szCs w:val="20"/>
              </w:rPr>
            </w:pPr>
          </w:p>
          <w:p>
            <w:pPr>
              <w:rPr>
                <w:rFonts w:ascii="宋体" w:hAnsi="宋体" w:cs="宋体"/>
                <w:color w:val="000000"/>
                <w:kern w:val="0"/>
                <w:sz w:val="24"/>
              </w:rPr>
            </w:pPr>
          </w:p>
          <w:p>
            <w:pPr>
              <w:jc w:val="center"/>
              <w:rPr>
                <w:rFonts w:ascii="宋体" w:hAnsi="宋体" w:cs="宋体"/>
                <w:color w:val="000000"/>
                <w:kern w:val="0"/>
                <w:sz w:val="24"/>
              </w:rPr>
            </w:pPr>
          </w:p>
          <w:p>
            <w:pPr>
              <w:jc w:val="center"/>
              <w:rPr>
                <w:rFonts w:ascii="宋体" w:hAnsi="宋体" w:cs="宋体"/>
                <w:color w:val="000000"/>
                <w:kern w:val="0"/>
                <w:sz w:val="24"/>
              </w:rPr>
            </w:pPr>
          </w:p>
          <w:p>
            <w:pPr>
              <w:jc w:val="center"/>
              <w:rPr>
                <w:rFonts w:ascii="宋体" w:hAnsi="宋体" w:cs="宋体"/>
                <w:color w:val="000000"/>
                <w:kern w:val="0"/>
                <w:sz w:val="24"/>
              </w:rPr>
            </w:pPr>
          </w:p>
          <w:p>
            <w:pPr>
              <w:jc w:val="center"/>
              <w:rPr>
                <w:rFonts w:ascii="宋体" w:hAnsi="宋体" w:cs="宋体"/>
                <w:color w:val="000000"/>
                <w:kern w:val="0"/>
                <w:sz w:val="24"/>
              </w:rPr>
            </w:pPr>
          </w:p>
          <w:p>
            <w:pPr>
              <w:rPr>
                <w:rFonts w:ascii="宋体" w:hAnsi="宋体" w:cs="宋体"/>
                <w:color w:val="000000"/>
                <w:kern w:val="0"/>
                <w:sz w:val="24"/>
              </w:rPr>
            </w:pPr>
          </w:p>
          <w:p>
            <w:pPr>
              <w:jc w:val="center"/>
              <w:rPr>
                <w:rFonts w:ascii="宋体" w:hAnsi="宋体" w:cs="宋体"/>
                <w:color w:val="000000"/>
                <w:sz w:val="30"/>
                <w:szCs w:val="30"/>
              </w:rPr>
            </w:pPr>
            <w:r>
              <w:rPr>
                <w:rFonts w:hint="eastAsia" w:ascii="宋体" w:hAnsi="宋体" w:cs="宋体"/>
                <w:color w:val="000000"/>
                <w:kern w:val="0"/>
                <w:sz w:val="24"/>
              </w:rPr>
              <w:t xml:space="preserve">                                      一般公共预算财政拨款基本支出决算表                             </w:t>
            </w:r>
            <w:r>
              <w:rPr>
                <w:rFonts w:hint="eastAsia" w:ascii="宋体" w:hAnsi="宋体" w:cs="宋体"/>
                <w:color w:val="000000"/>
                <w:kern w:val="0"/>
                <w:sz w:val="20"/>
              </w:rPr>
              <w:t>公开06表</w:t>
            </w:r>
          </w:p>
        </w:tc>
      </w:tr>
      <w:tr>
        <w:tblPrEx>
          <w:tblCellMar>
            <w:top w:w="0" w:type="dxa"/>
            <w:left w:w="0" w:type="dxa"/>
            <w:bottom w:w="0" w:type="dxa"/>
            <w:right w:w="0" w:type="dxa"/>
          </w:tblCellMar>
        </w:tblPrEx>
        <w:trPr>
          <w:gridAfter w:val="7"/>
          <w:wAfter w:w="15337" w:type="dxa"/>
          <w:trHeight w:val="260" w:hRule="exact"/>
        </w:trPr>
        <w:tc>
          <w:tcPr>
            <w:tcW w:w="5476" w:type="dxa"/>
            <w:gridSpan w:val="11"/>
            <w:tcBorders>
              <w:top w:val="nil"/>
              <w:left w:val="nil"/>
              <w:bottom w:val="nil"/>
              <w:right w:val="nil"/>
            </w:tcBorders>
            <w:shd w:val="clear" w:color="auto" w:fill="auto"/>
            <w:noWrap/>
            <w:tcMar>
              <w:top w:w="10" w:type="dxa"/>
              <w:left w:w="10" w:type="dxa"/>
              <w:right w:w="10" w:type="dxa"/>
            </w:tcMar>
            <w:vAlign w:val="bottom"/>
          </w:tcPr>
          <w:p>
            <w:pPr>
              <w:widowControl/>
              <w:jc w:val="left"/>
              <w:textAlignment w:val="bottom"/>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部门：西藏林芝市朗县金东乡人民政府</w:t>
            </w:r>
          </w:p>
        </w:tc>
        <w:tc>
          <w:tcPr>
            <w:tcW w:w="2041" w:type="dxa"/>
            <w:gridSpan w:val="3"/>
            <w:tcBorders>
              <w:top w:val="nil"/>
              <w:left w:val="nil"/>
              <w:bottom w:val="nil"/>
              <w:right w:val="nil"/>
            </w:tcBorders>
            <w:shd w:val="clear" w:color="auto" w:fill="auto"/>
            <w:noWrap/>
            <w:tcMar>
              <w:top w:w="10" w:type="dxa"/>
              <w:left w:w="10" w:type="dxa"/>
              <w:right w:w="10" w:type="dxa"/>
            </w:tcMar>
            <w:vAlign w:val="bottom"/>
          </w:tcPr>
          <w:p>
            <w:pPr>
              <w:rPr>
                <w:rFonts w:cs="Arial" w:asciiTheme="minorEastAsia" w:hAnsiTheme="minorEastAsia" w:eastAsiaTheme="minorEastAsia"/>
                <w:color w:val="000000"/>
                <w:sz w:val="20"/>
                <w:szCs w:val="20"/>
              </w:rPr>
            </w:pPr>
          </w:p>
        </w:tc>
        <w:tc>
          <w:tcPr>
            <w:tcW w:w="2300" w:type="dxa"/>
            <w:gridSpan w:val="6"/>
            <w:tcBorders>
              <w:top w:val="nil"/>
              <w:left w:val="nil"/>
              <w:bottom w:val="nil"/>
              <w:right w:val="nil"/>
            </w:tcBorders>
            <w:shd w:val="clear" w:color="auto" w:fill="auto"/>
            <w:noWrap/>
            <w:tcMar>
              <w:top w:w="10" w:type="dxa"/>
              <w:left w:w="10" w:type="dxa"/>
              <w:right w:w="10" w:type="dxa"/>
            </w:tcMar>
            <w:vAlign w:val="bottom"/>
          </w:tcPr>
          <w:p>
            <w:pPr>
              <w:rPr>
                <w:rFonts w:cs="Arial" w:asciiTheme="minorEastAsia" w:hAnsiTheme="minorEastAsia" w:eastAsiaTheme="minorEastAsia"/>
                <w:color w:val="000000"/>
                <w:sz w:val="20"/>
                <w:szCs w:val="20"/>
              </w:rPr>
            </w:pPr>
          </w:p>
        </w:tc>
        <w:tc>
          <w:tcPr>
            <w:tcW w:w="771" w:type="dxa"/>
            <w:tcBorders>
              <w:top w:val="nil"/>
              <w:left w:val="nil"/>
              <w:bottom w:val="nil"/>
              <w:right w:val="nil"/>
            </w:tcBorders>
            <w:shd w:val="clear" w:color="auto" w:fill="auto"/>
            <w:noWrap/>
            <w:tcMar>
              <w:top w:w="10" w:type="dxa"/>
              <w:left w:w="10" w:type="dxa"/>
              <w:right w:w="10" w:type="dxa"/>
            </w:tcMar>
            <w:vAlign w:val="bottom"/>
          </w:tcPr>
          <w:p>
            <w:pPr>
              <w:rPr>
                <w:rFonts w:cs="Arial" w:asciiTheme="minorEastAsia" w:hAnsiTheme="minorEastAsia" w:eastAsiaTheme="minorEastAsia"/>
                <w:color w:val="000000"/>
                <w:sz w:val="20"/>
                <w:szCs w:val="20"/>
              </w:rPr>
            </w:pPr>
          </w:p>
        </w:tc>
        <w:tc>
          <w:tcPr>
            <w:tcW w:w="2595" w:type="dxa"/>
            <w:gridSpan w:val="3"/>
            <w:tcBorders>
              <w:top w:val="nil"/>
              <w:left w:val="nil"/>
              <w:bottom w:val="nil"/>
              <w:right w:val="nil"/>
            </w:tcBorders>
            <w:shd w:val="clear" w:color="auto" w:fill="auto"/>
            <w:noWrap/>
            <w:tcMar>
              <w:top w:w="10" w:type="dxa"/>
              <w:left w:w="10" w:type="dxa"/>
              <w:right w:w="10" w:type="dxa"/>
            </w:tcMar>
            <w:vAlign w:val="bottom"/>
          </w:tcPr>
          <w:p>
            <w:pPr>
              <w:widowControl/>
              <w:jc w:val="right"/>
              <w:textAlignment w:val="bottom"/>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金额单位：万元</w:t>
            </w:r>
          </w:p>
        </w:tc>
      </w:tr>
      <w:tr>
        <w:tblPrEx>
          <w:tblCellMar>
            <w:top w:w="0" w:type="dxa"/>
            <w:left w:w="0" w:type="dxa"/>
            <w:bottom w:w="0" w:type="dxa"/>
            <w:right w:w="0" w:type="dxa"/>
          </w:tblCellMar>
        </w:tblPrEx>
        <w:trPr>
          <w:gridAfter w:val="7"/>
          <w:wAfter w:w="15337" w:type="dxa"/>
          <w:trHeight w:val="260" w:hRule="exact"/>
        </w:trPr>
        <w:tc>
          <w:tcPr>
            <w:tcW w:w="4401"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人员经费</w:t>
            </w:r>
          </w:p>
        </w:tc>
        <w:tc>
          <w:tcPr>
            <w:tcW w:w="8782" w:type="dxa"/>
            <w:gridSpan w:val="17"/>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公用经费</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科目编码</w:t>
            </w:r>
          </w:p>
        </w:tc>
        <w:tc>
          <w:tcPr>
            <w:tcW w:w="2634" w:type="dxa"/>
            <w:gridSpan w:val="3"/>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科目名称</w:t>
            </w:r>
          </w:p>
        </w:tc>
        <w:tc>
          <w:tcPr>
            <w:tcW w:w="995"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决算数</w:t>
            </w:r>
          </w:p>
        </w:tc>
        <w:tc>
          <w:tcPr>
            <w:tcW w:w="558" w:type="dxa"/>
            <w:gridSpan w:val="3"/>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科目编码</w:t>
            </w:r>
          </w:p>
        </w:tc>
        <w:tc>
          <w:tcPr>
            <w:tcW w:w="198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科目名称</w:t>
            </w:r>
          </w:p>
        </w:tc>
        <w:tc>
          <w:tcPr>
            <w:tcW w:w="1278" w:type="dxa"/>
            <w:gridSpan w:val="3"/>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决算数</w:t>
            </w:r>
          </w:p>
        </w:tc>
        <w:tc>
          <w:tcPr>
            <w:tcW w:w="853"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科目编码</w:t>
            </w:r>
          </w:p>
        </w:tc>
        <w:tc>
          <w:tcPr>
            <w:tcW w:w="3125" w:type="dxa"/>
            <w:gridSpan w:val="7"/>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科目名称</w:t>
            </w:r>
          </w:p>
        </w:tc>
        <w:tc>
          <w:tcPr>
            <w:tcW w:w="97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决算数</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工资福利支出</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1269.57</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商品和服务支出</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182.73</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307</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债务利息及费用支出</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30101</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基本工资</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285.02</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30201</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办公费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80.61</w:t>
            </w:r>
          </w:p>
          <w:p>
            <w:pPr>
              <w:widowControl/>
              <w:jc w:val="right"/>
              <w:textAlignment w:val="center"/>
              <w:rPr>
                <w:rFonts w:cs="宋体" w:asciiTheme="minorEastAsia" w:hAnsiTheme="minorEastAsia" w:eastAsiaTheme="minorEastAsia"/>
                <w:color w:val="000000"/>
                <w:sz w:val="20"/>
                <w:szCs w:val="20"/>
              </w:rPr>
            </w:pP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30701</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国内债务付息</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30102</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津贴补贴</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613.98</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30202</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印刷费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0.96</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30702</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国外债务付息</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30103</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奖金</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30203</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咨询费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资本性支出</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141.88</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30106</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伙食补助费</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30204</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手续费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0.10</w:t>
            </w:r>
          </w:p>
          <w:p>
            <w:pPr>
              <w:widowControl/>
              <w:jc w:val="right"/>
              <w:textAlignment w:val="center"/>
              <w:rPr>
                <w:rFonts w:cs="宋体" w:asciiTheme="minorEastAsia" w:hAnsiTheme="minorEastAsia" w:eastAsiaTheme="minorEastAsia"/>
                <w:color w:val="000000"/>
                <w:kern w:val="0"/>
                <w:sz w:val="20"/>
                <w:szCs w:val="20"/>
              </w:rPr>
            </w:pPr>
          </w:p>
          <w:p>
            <w:pPr>
              <w:widowControl/>
              <w:jc w:val="right"/>
              <w:textAlignment w:val="center"/>
              <w:rPr>
                <w:rFonts w:cs="宋体" w:asciiTheme="minorEastAsia" w:hAnsiTheme="minorEastAsia" w:eastAsiaTheme="minorEastAsia"/>
                <w:color w:val="000000"/>
                <w:sz w:val="20"/>
                <w:szCs w:val="20"/>
              </w:rPr>
            </w:pP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31001</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房屋建筑物购建</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121.88</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30107</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绩效工资</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30205</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水费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31002</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办公设备购置</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30108</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机关事业单位基本养老保险缴费</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113.92</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30206</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电费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6.29</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31003</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专用设备购置</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0.23</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30109</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职业年金缴费</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30207</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邮电费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1.31</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31005</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基础设施建设</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13.89</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30110</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职工基本医疗保险缴费</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60.06</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30208</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取暖费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31006</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大型修缮</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30111</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公务员医疗补助缴费</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17.26</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30209</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物业管理费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31007</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信息网络及软件购置更新</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30112</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其他社会保障缴费</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30211</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差旅费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0.50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31008</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物资储备</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30113</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住房公积金</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85.33</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30212</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因公出国（境）费用</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31009</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土地补偿</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30114</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医疗费</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30213</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维修（护）费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31010</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安置补助</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30199</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其他工资福利支出</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0.01</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30214</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租赁费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31011</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地上附着物和青苗补偿</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对个人和家庭的补助</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750.37</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30215</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会议费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31012</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拆迁补偿</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30301</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离休费</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30216</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培训费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1.64</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31013</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公务用车购置</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30302</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退休费</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30217</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公务接待费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0.78</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31019</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其他交通工具购置</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30303</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退职（役）费</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30218</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专用材料费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31021</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文物和陈列品购置</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30304</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抚恤金</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30224</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被装购置费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31022</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无形资产购置</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30305</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生活补助</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653.46</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30225</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专用燃料费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31099</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其他资本性支出</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6.11</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30306</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救济费</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30226</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劳务费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0.26</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399</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其他支出</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30307</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医疗费补助</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30227</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委托业务费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6.49</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39906</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赠与</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30308</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助学金</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30228</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工会经费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13.39</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39907</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国家赔偿费用支出</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30309</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奖励金</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30229</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福利费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0.30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39908</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对民间非营利组织和群众性自治组织补贴</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30310</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个人农业生产补贴</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30231</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公务用车运行维护费</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20.16</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39999</w:t>
            </w: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其他支出</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30399</w:t>
            </w: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其他对个人和家庭的补助</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96.91</w:t>
            </w: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30239</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其他交通费用</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gridAfter w:val="7"/>
          <w:wAfter w:w="15337" w:type="dxa"/>
          <w:trHeight w:val="260" w:hRule="exact"/>
        </w:trPr>
        <w:tc>
          <w:tcPr>
            <w:tcW w:w="772" w:type="dxa"/>
            <w:gridSpan w:val="3"/>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2634"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c>
          <w:tcPr>
            <w:tcW w:w="55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30299</w:t>
            </w:r>
          </w:p>
        </w:tc>
        <w:tc>
          <w:tcPr>
            <w:tcW w:w="198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  其他商品和服务支出</w:t>
            </w:r>
          </w:p>
        </w:tc>
        <w:tc>
          <w:tcPr>
            <w:tcW w:w="1278" w:type="dxa"/>
            <w:gridSpan w:val="3"/>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50.27</w:t>
            </w:r>
          </w:p>
        </w:tc>
        <w:tc>
          <w:tcPr>
            <w:tcW w:w="853"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3125" w:type="dxa"/>
            <w:gridSpan w:val="7"/>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left"/>
              <w:rPr>
                <w:rFonts w:cs="宋体" w:asciiTheme="minorEastAsia" w:hAnsiTheme="minorEastAsia" w:eastAsiaTheme="minorEastAsia"/>
                <w:color w:val="000000"/>
                <w:sz w:val="20"/>
                <w:szCs w:val="20"/>
              </w:rPr>
            </w:pP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gridAfter w:val="7"/>
          <w:wAfter w:w="15337" w:type="dxa"/>
          <w:trHeight w:val="260" w:hRule="exact"/>
        </w:trPr>
        <w:tc>
          <w:tcPr>
            <w:tcW w:w="3406" w:type="dxa"/>
            <w:gridSpan w:val="6"/>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人员经费合计</w:t>
            </w:r>
          </w:p>
        </w:tc>
        <w:tc>
          <w:tcPr>
            <w:tcW w:w="99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2019.94</w:t>
            </w:r>
          </w:p>
        </w:tc>
        <w:tc>
          <w:tcPr>
            <w:tcW w:w="7803" w:type="dxa"/>
            <w:gridSpan w:val="16"/>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公用经费合计</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righ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324.61</w:t>
            </w:r>
          </w:p>
        </w:tc>
      </w:tr>
      <w:tr>
        <w:tblPrEx>
          <w:tblCellMar>
            <w:top w:w="0" w:type="dxa"/>
            <w:left w:w="0" w:type="dxa"/>
            <w:bottom w:w="0" w:type="dxa"/>
            <w:right w:w="0" w:type="dxa"/>
          </w:tblCellMar>
        </w:tblPrEx>
        <w:trPr>
          <w:gridAfter w:val="7"/>
          <w:wAfter w:w="15337" w:type="dxa"/>
          <w:trHeight w:val="260" w:hRule="exact"/>
        </w:trPr>
        <w:tc>
          <w:tcPr>
            <w:tcW w:w="13183" w:type="dxa"/>
            <w:gridSpan w:val="24"/>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注：本表反映部门本年度一般公共预算财政拨款基本支出明细情况。</w:t>
            </w:r>
          </w:p>
        </w:tc>
      </w:tr>
    </w:tbl>
    <w:p>
      <w:pPr>
        <w:spacing w:beforeLines="50" w:afterLines="50" w:line="240" w:lineRule="exact"/>
        <w:rPr>
          <w:rFonts w:ascii="黑体" w:eastAsia="黑体"/>
          <w:sz w:val="32"/>
          <w:szCs w:val="32"/>
        </w:rPr>
      </w:pPr>
    </w:p>
    <w:tbl>
      <w:tblPr>
        <w:tblStyle w:val="5"/>
        <w:tblW w:w="13335" w:type="dxa"/>
        <w:tblInd w:w="0" w:type="dxa"/>
        <w:tblLayout w:type="autofit"/>
        <w:tblCellMar>
          <w:top w:w="0" w:type="dxa"/>
          <w:left w:w="0" w:type="dxa"/>
          <w:bottom w:w="0" w:type="dxa"/>
          <w:right w:w="0" w:type="dxa"/>
        </w:tblCellMar>
      </w:tblPr>
      <w:tblGrid>
        <w:gridCol w:w="979"/>
        <w:gridCol w:w="1440"/>
        <w:gridCol w:w="979"/>
        <w:gridCol w:w="979"/>
        <w:gridCol w:w="979"/>
        <w:gridCol w:w="979"/>
        <w:gridCol w:w="905"/>
        <w:gridCol w:w="305"/>
        <w:gridCol w:w="970"/>
        <w:gridCol w:w="470"/>
        <w:gridCol w:w="664"/>
        <w:gridCol w:w="546"/>
        <w:gridCol w:w="447"/>
        <w:gridCol w:w="532"/>
        <w:gridCol w:w="602"/>
        <w:gridCol w:w="142"/>
        <w:gridCol w:w="1417"/>
      </w:tblGrid>
      <w:tr>
        <w:tblPrEx>
          <w:tblCellMar>
            <w:top w:w="0" w:type="dxa"/>
            <w:left w:w="0" w:type="dxa"/>
            <w:bottom w:w="0" w:type="dxa"/>
            <w:right w:w="0" w:type="dxa"/>
          </w:tblCellMar>
        </w:tblPrEx>
        <w:trPr>
          <w:trHeight w:val="453" w:hRule="atLeast"/>
        </w:trPr>
        <w:tc>
          <w:tcPr>
            <w:tcW w:w="13335" w:type="dxa"/>
            <w:gridSpan w:val="17"/>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r>
              <w:rPr>
                <w:rFonts w:hint="eastAsia" w:ascii="宋体" w:hAnsi="宋体" w:cs="宋体"/>
                <w:color w:val="000000"/>
                <w:kern w:val="0"/>
                <w:sz w:val="36"/>
                <w:szCs w:val="36"/>
              </w:rPr>
              <w:t>一般公共预算财政拨款“三公”经费支出决算表</w:t>
            </w:r>
          </w:p>
        </w:tc>
      </w:tr>
      <w:tr>
        <w:tblPrEx>
          <w:tblCellMar>
            <w:top w:w="0" w:type="dxa"/>
            <w:left w:w="0" w:type="dxa"/>
            <w:bottom w:w="0" w:type="dxa"/>
            <w:right w:w="0" w:type="dxa"/>
          </w:tblCellMar>
        </w:tblPrEx>
        <w:trPr>
          <w:trHeight w:val="214" w:hRule="atLeast"/>
        </w:trPr>
        <w:tc>
          <w:tcPr>
            <w:tcW w:w="979" w:type="dxa"/>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p>
        </w:tc>
        <w:tc>
          <w:tcPr>
            <w:tcW w:w="1440" w:type="dxa"/>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p>
        </w:tc>
        <w:tc>
          <w:tcPr>
            <w:tcW w:w="979" w:type="dxa"/>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p>
        </w:tc>
        <w:tc>
          <w:tcPr>
            <w:tcW w:w="979" w:type="dxa"/>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p>
        </w:tc>
        <w:tc>
          <w:tcPr>
            <w:tcW w:w="979" w:type="dxa"/>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p>
        </w:tc>
        <w:tc>
          <w:tcPr>
            <w:tcW w:w="979" w:type="dxa"/>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p>
        </w:tc>
        <w:tc>
          <w:tcPr>
            <w:tcW w:w="1210"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p>
        </w:tc>
        <w:tc>
          <w:tcPr>
            <w:tcW w:w="1440"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p>
        </w:tc>
        <w:tc>
          <w:tcPr>
            <w:tcW w:w="1210"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p>
        </w:tc>
        <w:tc>
          <w:tcPr>
            <w:tcW w:w="979"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p>
        </w:tc>
        <w:tc>
          <w:tcPr>
            <w:tcW w:w="744"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16"/>
                <w:szCs w:val="16"/>
              </w:rPr>
            </w:pPr>
          </w:p>
        </w:tc>
        <w:tc>
          <w:tcPr>
            <w:tcW w:w="1417" w:type="dxa"/>
            <w:tcBorders>
              <w:top w:val="nil"/>
              <w:left w:val="nil"/>
              <w:bottom w:val="nil"/>
              <w:right w:val="nil"/>
            </w:tcBorders>
            <w:shd w:val="clear" w:color="auto" w:fill="auto"/>
            <w:noWrap/>
            <w:tcMar>
              <w:top w:w="10" w:type="dxa"/>
              <w:left w:w="10" w:type="dxa"/>
              <w:right w:w="10" w:type="dxa"/>
            </w:tcMar>
            <w:vAlign w:val="bottom"/>
          </w:tcPr>
          <w:p>
            <w:pPr>
              <w:widowControl/>
              <w:jc w:val="center"/>
              <w:textAlignment w:val="bottom"/>
              <w:rPr>
                <w:rFonts w:ascii="宋体" w:hAnsi="宋体" w:cs="宋体"/>
                <w:color w:val="000000"/>
                <w:sz w:val="20"/>
                <w:szCs w:val="20"/>
              </w:rPr>
            </w:pPr>
            <w:r>
              <w:rPr>
                <w:rFonts w:hint="eastAsia" w:ascii="宋体" w:hAnsi="宋体" w:cs="宋体"/>
                <w:color w:val="000000"/>
                <w:kern w:val="0"/>
                <w:sz w:val="20"/>
                <w:szCs w:val="20"/>
              </w:rPr>
              <w:t xml:space="preserve">     公开07表</w:t>
            </w:r>
          </w:p>
        </w:tc>
      </w:tr>
      <w:tr>
        <w:tblPrEx>
          <w:tblCellMar>
            <w:top w:w="0" w:type="dxa"/>
            <w:left w:w="0" w:type="dxa"/>
            <w:bottom w:w="0" w:type="dxa"/>
            <w:right w:w="0" w:type="dxa"/>
          </w:tblCellMar>
        </w:tblPrEx>
        <w:trPr>
          <w:trHeight w:val="214" w:hRule="atLeast"/>
        </w:trPr>
        <w:tc>
          <w:tcPr>
            <w:tcW w:w="6335" w:type="dxa"/>
            <w:gridSpan w:val="6"/>
            <w:tcBorders>
              <w:top w:val="nil"/>
              <w:left w:val="nil"/>
              <w:bottom w:val="nil"/>
              <w:right w:val="nil"/>
            </w:tcBorders>
            <w:shd w:val="clear" w:color="auto" w:fill="auto"/>
            <w:noWrap/>
            <w:tcMar>
              <w:top w:w="10" w:type="dxa"/>
              <w:left w:w="10" w:type="dxa"/>
              <w:right w:w="10" w:type="dxa"/>
            </w:tcMar>
            <w:vAlign w:val="bottom"/>
          </w:tcPr>
          <w:p>
            <w:pPr>
              <w:jc w:val="left"/>
              <w:rPr>
                <w:rFonts w:cs="Arial"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部门：西藏林芝市朗县金东乡人民政府</w:t>
            </w:r>
          </w:p>
        </w:tc>
        <w:tc>
          <w:tcPr>
            <w:tcW w:w="1210"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cs="Arial" w:asciiTheme="minorEastAsia" w:hAnsiTheme="minorEastAsia" w:eastAsiaTheme="minorEastAsia"/>
                <w:color w:val="000000"/>
                <w:sz w:val="20"/>
                <w:szCs w:val="20"/>
              </w:rPr>
            </w:pPr>
          </w:p>
        </w:tc>
        <w:tc>
          <w:tcPr>
            <w:tcW w:w="1440"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cs="Arial" w:asciiTheme="minorEastAsia" w:hAnsiTheme="minorEastAsia" w:eastAsiaTheme="minorEastAsia"/>
                <w:color w:val="000000"/>
                <w:sz w:val="20"/>
                <w:szCs w:val="20"/>
              </w:rPr>
            </w:pPr>
          </w:p>
        </w:tc>
        <w:tc>
          <w:tcPr>
            <w:tcW w:w="1210"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cs="Arial" w:asciiTheme="minorEastAsia" w:hAnsiTheme="minorEastAsia" w:eastAsiaTheme="minorEastAsia"/>
                <w:color w:val="000000"/>
                <w:sz w:val="20"/>
                <w:szCs w:val="20"/>
              </w:rPr>
            </w:pPr>
          </w:p>
        </w:tc>
        <w:tc>
          <w:tcPr>
            <w:tcW w:w="979"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cs="Arial" w:asciiTheme="minorEastAsia" w:hAnsiTheme="minorEastAsia" w:eastAsiaTheme="minorEastAsia"/>
                <w:color w:val="000000"/>
                <w:sz w:val="20"/>
                <w:szCs w:val="20"/>
              </w:rPr>
            </w:pPr>
          </w:p>
        </w:tc>
        <w:tc>
          <w:tcPr>
            <w:tcW w:w="744"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cs="Arial" w:asciiTheme="minorEastAsia" w:hAnsiTheme="minorEastAsia" w:eastAsiaTheme="minorEastAsia"/>
                <w:color w:val="000000"/>
                <w:sz w:val="20"/>
                <w:szCs w:val="20"/>
              </w:rPr>
            </w:pPr>
          </w:p>
        </w:tc>
        <w:tc>
          <w:tcPr>
            <w:tcW w:w="1417" w:type="dxa"/>
            <w:tcBorders>
              <w:top w:val="nil"/>
              <w:left w:val="nil"/>
              <w:bottom w:val="nil"/>
              <w:right w:val="nil"/>
            </w:tcBorders>
            <w:shd w:val="clear" w:color="auto" w:fill="auto"/>
            <w:noWrap/>
            <w:tcMar>
              <w:top w:w="10" w:type="dxa"/>
              <w:left w:w="10" w:type="dxa"/>
              <w:right w:w="10" w:type="dxa"/>
            </w:tcMar>
            <w:vAlign w:val="bottom"/>
          </w:tcPr>
          <w:p>
            <w:pPr>
              <w:widowControl/>
              <w:textAlignment w:val="bottom"/>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金额单位：万元</w:t>
            </w:r>
          </w:p>
        </w:tc>
      </w:tr>
      <w:tr>
        <w:tblPrEx>
          <w:tblCellMar>
            <w:top w:w="0" w:type="dxa"/>
            <w:left w:w="0" w:type="dxa"/>
            <w:bottom w:w="0" w:type="dxa"/>
            <w:right w:w="0" w:type="dxa"/>
          </w:tblCellMar>
        </w:tblPrEx>
        <w:trPr>
          <w:trHeight w:val="254" w:hRule="atLeast"/>
        </w:trPr>
        <w:tc>
          <w:tcPr>
            <w:tcW w:w="6335"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预算数</w:t>
            </w:r>
          </w:p>
        </w:tc>
        <w:tc>
          <w:tcPr>
            <w:tcW w:w="7000" w:type="dxa"/>
            <w:gridSpan w:val="11"/>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决算数</w:t>
            </w:r>
          </w:p>
        </w:tc>
      </w:tr>
      <w:tr>
        <w:tblPrEx>
          <w:tblCellMar>
            <w:top w:w="0" w:type="dxa"/>
            <w:left w:w="0" w:type="dxa"/>
            <w:bottom w:w="0" w:type="dxa"/>
            <w:right w:w="0" w:type="dxa"/>
          </w:tblCellMar>
        </w:tblPrEx>
        <w:trPr>
          <w:trHeight w:val="254" w:hRule="atLeast"/>
        </w:trPr>
        <w:tc>
          <w:tcPr>
            <w:tcW w:w="979" w:type="dxa"/>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合计</w:t>
            </w:r>
          </w:p>
        </w:tc>
        <w:tc>
          <w:tcPr>
            <w:tcW w:w="1440"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因公出国（境）费</w:t>
            </w:r>
          </w:p>
        </w:tc>
        <w:tc>
          <w:tcPr>
            <w:tcW w:w="2937" w:type="dxa"/>
            <w:gridSpan w:val="3"/>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公务用车购置及运行费</w:t>
            </w:r>
          </w:p>
        </w:tc>
        <w:tc>
          <w:tcPr>
            <w:tcW w:w="979"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公务接待费</w:t>
            </w:r>
          </w:p>
        </w:tc>
        <w:tc>
          <w:tcPr>
            <w:tcW w:w="905"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合计</w:t>
            </w:r>
          </w:p>
        </w:tc>
        <w:tc>
          <w:tcPr>
            <w:tcW w:w="1275" w:type="dxa"/>
            <w:gridSpan w:val="2"/>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因公出国（境）费</w:t>
            </w:r>
          </w:p>
        </w:tc>
        <w:tc>
          <w:tcPr>
            <w:tcW w:w="3261" w:type="dxa"/>
            <w:gridSpan w:val="6"/>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公务用车购置及运行费</w:t>
            </w:r>
          </w:p>
        </w:tc>
        <w:tc>
          <w:tcPr>
            <w:tcW w:w="1559" w:type="dxa"/>
            <w:gridSpan w:val="2"/>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公务接待费</w:t>
            </w:r>
          </w:p>
        </w:tc>
      </w:tr>
      <w:tr>
        <w:tblPrEx>
          <w:tblCellMar>
            <w:top w:w="0" w:type="dxa"/>
            <w:left w:w="0" w:type="dxa"/>
            <w:bottom w:w="0" w:type="dxa"/>
            <w:right w:w="0" w:type="dxa"/>
          </w:tblCellMar>
        </w:tblPrEx>
        <w:trPr>
          <w:trHeight w:val="507" w:hRule="atLeast"/>
        </w:trPr>
        <w:tc>
          <w:tcPr>
            <w:tcW w:w="979" w:type="dxa"/>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440"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97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小计</w:t>
            </w:r>
          </w:p>
        </w:tc>
        <w:tc>
          <w:tcPr>
            <w:tcW w:w="97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公务用车购置费</w:t>
            </w:r>
          </w:p>
        </w:tc>
        <w:tc>
          <w:tcPr>
            <w:tcW w:w="97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公务用车运行费</w:t>
            </w:r>
          </w:p>
        </w:tc>
        <w:tc>
          <w:tcPr>
            <w:tcW w:w="979"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905"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275" w:type="dxa"/>
            <w:gridSpan w:val="2"/>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1134"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小计</w:t>
            </w:r>
          </w:p>
        </w:tc>
        <w:tc>
          <w:tcPr>
            <w:tcW w:w="993"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公务用车购置费</w:t>
            </w:r>
          </w:p>
        </w:tc>
        <w:tc>
          <w:tcPr>
            <w:tcW w:w="1134"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公务用车运行费</w:t>
            </w:r>
          </w:p>
        </w:tc>
        <w:tc>
          <w:tcPr>
            <w:tcW w:w="1559" w:type="dxa"/>
            <w:gridSpan w:val="2"/>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254" w:hRule="atLeast"/>
        </w:trPr>
        <w:tc>
          <w:tcPr>
            <w:tcW w:w="979"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w:t>
            </w:r>
          </w:p>
        </w:tc>
        <w:tc>
          <w:tcPr>
            <w:tcW w:w="1440"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c>
          <w:tcPr>
            <w:tcW w:w="97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c>
          <w:tcPr>
            <w:tcW w:w="97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w:t>
            </w:r>
          </w:p>
        </w:tc>
        <w:tc>
          <w:tcPr>
            <w:tcW w:w="97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979"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w:t>
            </w:r>
          </w:p>
        </w:tc>
        <w:tc>
          <w:tcPr>
            <w:tcW w:w="905" w:type="dxa"/>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7</w:t>
            </w:r>
          </w:p>
        </w:tc>
        <w:tc>
          <w:tcPr>
            <w:tcW w:w="1275"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w:t>
            </w:r>
          </w:p>
        </w:tc>
        <w:tc>
          <w:tcPr>
            <w:tcW w:w="1134"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w:t>
            </w:r>
          </w:p>
        </w:tc>
        <w:tc>
          <w:tcPr>
            <w:tcW w:w="993"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c>
          <w:tcPr>
            <w:tcW w:w="1134"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11</w:t>
            </w:r>
          </w:p>
        </w:tc>
        <w:tc>
          <w:tcPr>
            <w:tcW w:w="1559" w:type="dxa"/>
            <w:gridSpan w:val="2"/>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12</w:t>
            </w:r>
          </w:p>
        </w:tc>
      </w:tr>
      <w:tr>
        <w:tblPrEx>
          <w:tblCellMar>
            <w:top w:w="0" w:type="dxa"/>
            <w:left w:w="0" w:type="dxa"/>
            <w:bottom w:w="0" w:type="dxa"/>
            <w:right w:w="0" w:type="dxa"/>
          </w:tblCellMar>
        </w:tblPrEx>
        <w:trPr>
          <w:trHeight w:val="254" w:hRule="atLeast"/>
        </w:trPr>
        <w:tc>
          <w:tcPr>
            <w:tcW w:w="97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22.41</w:t>
            </w:r>
          </w:p>
        </w:tc>
        <w:tc>
          <w:tcPr>
            <w:tcW w:w="14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22.41</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20.16</w:t>
            </w:r>
          </w:p>
        </w:tc>
        <w:tc>
          <w:tcPr>
            <w:tcW w:w="979"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2.25</w:t>
            </w:r>
          </w:p>
        </w:tc>
        <w:tc>
          <w:tcPr>
            <w:tcW w:w="905"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20.94</w:t>
            </w:r>
          </w:p>
        </w:tc>
        <w:tc>
          <w:tcPr>
            <w:tcW w:w="1275"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134"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20.94</w:t>
            </w:r>
          </w:p>
        </w:tc>
        <w:tc>
          <w:tcPr>
            <w:tcW w:w="993"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0.00</w:t>
            </w:r>
          </w:p>
        </w:tc>
        <w:tc>
          <w:tcPr>
            <w:tcW w:w="1134"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20.16</w:t>
            </w:r>
          </w:p>
        </w:tc>
        <w:tc>
          <w:tcPr>
            <w:tcW w:w="1559" w:type="dxa"/>
            <w:gridSpan w:val="2"/>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0.78</w:t>
            </w:r>
          </w:p>
        </w:tc>
      </w:tr>
      <w:tr>
        <w:tblPrEx>
          <w:tblCellMar>
            <w:top w:w="0" w:type="dxa"/>
            <w:left w:w="0" w:type="dxa"/>
            <w:bottom w:w="0" w:type="dxa"/>
            <w:right w:w="0" w:type="dxa"/>
          </w:tblCellMar>
        </w:tblPrEx>
        <w:trPr>
          <w:trHeight w:val="819" w:hRule="atLeast"/>
        </w:trPr>
        <w:tc>
          <w:tcPr>
            <w:tcW w:w="13335" w:type="dxa"/>
            <w:gridSpan w:val="17"/>
            <w:tcBorders>
              <w:top w:val="nil"/>
              <w:left w:val="nil"/>
              <w:bottom w:val="nil"/>
              <w:right w:val="nil"/>
            </w:tcBorders>
            <w:shd w:val="clear" w:color="auto" w:fill="auto"/>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spacing w:beforeLines="50" w:afterLines="50" w:line="160" w:lineRule="exact"/>
        <w:rPr>
          <w:rFonts w:ascii="黑体" w:eastAsia="黑体"/>
          <w:sz w:val="32"/>
          <w:szCs w:val="32"/>
        </w:rPr>
      </w:pPr>
    </w:p>
    <w:tbl>
      <w:tblPr>
        <w:tblStyle w:val="5"/>
        <w:tblW w:w="13219" w:type="dxa"/>
        <w:tblInd w:w="0" w:type="dxa"/>
        <w:tblLayout w:type="autofit"/>
        <w:tblCellMar>
          <w:top w:w="0" w:type="dxa"/>
          <w:left w:w="0" w:type="dxa"/>
          <w:bottom w:w="0" w:type="dxa"/>
          <w:right w:w="0" w:type="dxa"/>
        </w:tblCellMar>
      </w:tblPr>
      <w:tblGrid>
        <w:gridCol w:w="5007"/>
        <w:gridCol w:w="38"/>
        <w:gridCol w:w="38"/>
        <w:gridCol w:w="1200"/>
        <w:gridCol w:w="735"/>
        <w:gridCol w:w="735"/>
        <w:gridCol w:w="735"/>
        <w:gridCol w:w="735"/>
        <w:gridCol w:w="735"/>
        <w:gridCol w:w="3261"/>
      </w:tblGrid>
      <w:tr>
        <w:tblPrEx>
          <w:tblCellMar>
            <w:top w:w="0" w:type="dxa"/>
            <w:left w:w="0" w:type="dxa"/>
            <w:bottom w:w="0" w:type="dxa"/>
            <w:right w:w="0" w:type="dxa"/>
          </w:tblCellMar>
        </w:tblPrEx>
        <w:trPr>
          <w:trHeight w:val="237" w:hRule="atLeast"/>
        </w:trPr>
        <w:tc>
          <w:tcPr>
            <w:tcW w:w="13219" w:type="dxa"/>
            <w:gridSpan w:val="10"/>
            <w:tcBorders>
              <w:top w:val="nil"/>
              <w:left w:val="nil"/>
              <w:bottom w:val="nil"/>
              <w:right w:val="nil"/>
            </w:tcBorders>
            <w:shd w:val="clear" w:color="auto" w:fill="auto"/>
            <w:noWrap/>
            <w:tcMar>
              <w:top w:w="10" w:type="dxa"/>
              <w:left w:w="10" w:type="dxa"/>
              <w:right w:w="10" w:type="dxa"/>
            </w:tcMar>
            <w:vAlign w:val="bottom"/>
          </w:tcPr>
          <w:p>
            <w:pPr>
              <w:jc w:val="center"/>
              <w:rPr>
                <w:rFonts w:ascii="Arial" w:hAnsi="Arial" w:cs="Arial"/>
                <w:color w:val="000000"/>
                <w:sz w:val="32"/>
                <w:szCs w:val="32"/>
              </w:rPr>
            </w:pPr>
            <w:r>
              <w:rPr>
                <w:rFonts w:hint="eastAsia" w:ascii="宋体" w:hAnsi="宋体" w:cs="宋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167" w:hRule="atLeast"/>
        </w:trPr>
        <w:tc>
          <w:tcPr>
            <w:tcW w:w="0" w:type="auto"/>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ascii="Arial" w:hAnsi="Arial" w:cs="Arial"/>
                <w:color w:val="000000"/>
                <w:sz w:val="18"/>
                <w:szCs w:val="18"/>
              </w:rPr>
            </w:pPr>
          </w:p>
        </w:tc>
        <w:tc>
          <w:tcPr>
            <w:tcW w:w="0" w:type="auto"/>
            <w:tcBorders>
              <w:top w:val="nil"/>
              <w:left w:val="nil"/>
              <w:bottom w:val="nil"/>
              <w:right w:val="nil"/>
            </w:tcBorders>
            <w:shd w:val="clear" w:color="auto" w:fill="auto"/>
            <w:noWrap/>
            <w:tcMar>
              <w:top w:w="10" w:type="dxa"/>
              <w:left w:w="10" w:type="dxa"/>
              <w:right w:w="10" w:type="dxa"/>
            </w:tcMar>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公开08表</w:t>
            </w:r>
          </w:p>
        </w:tc>
      </w:tr>
      <w:tr>
        <w:tblPrEx>
          <w:tblCellMar>
            <w:top w:w="0" w:type="dxa"/>
            <w:left w:w="0" w:type="dxa"/>
            <w:bottom w:w="0" w:type="dxa"/>
            <w:right w:w="0" w:type="dxa"/>
          </w:tblCellMar>
        </w:tblPrEx>
        <w:trPr>
          <w:trHeight w:val="167" w:hRule="atLeast"/>
        </w:trPr>
        <w:tc>
          <w:tcPr>
            <w:tcW w:w="0" w:type="auto"/>
            <w:tcBorders>
              <w:top w:val="nil"/>
              <w:left w:val="nil"/>
              <w:bottom w:val="nil"/>
              <w:right w:val="nil"/>
            </w:tcBorders>
            <w:shd w:val="clear" w:color="auto" w:fill="auto"/>
            <w:noWrap/>
            <w:tcMar>
              <w:top w:w="10" w:type="dxa"/>
              <w:left w:w="10" w:type="dxa"/>
              <w:right w:w="10" w:type="dxa"/>
            </w:tcMar>
            <w:vAlign w:val="bottom"/>
          </w:tcPr>
          <w:p>
            <w:pPr>
              <w:widowControl/>
              <w:jc w:val="left"/>
              <w:textAlignment w:val="bottom"/>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部门：西藏林芝市朗县金东乡人民政府</w:t>
            </w: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cs="Arial" w:asciiTheme="minorEastAsia" w:hAnsiTheme="minorEastAsia" w:eastAsiaTheme="minorEastAsia"/>
                <w:color w:val="000000"/>
                <w:sz w:val="20"/>
                <w:szCs w:val="20"/>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cs="Arial" w:asciiTheme="minorEastAsia" w:hAnsiTheme="minorEastAsia" w:eastAsiaTheme="minorEastAsia"/>
                <w:color w:val="000000"/>
                <w:sz w:val="20"/>
                <w:szCs w:val="20"/>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cs="Arial" w:asciiTheme="minorEastAsia" w:hAnsiTheme="minorEastAsia" w:eastAsiaTheme="minorEastAsia"/>
                <w:color w:val="000000"/>
                <w:sz w:val="20"/>
                <w:szCs w:val="20"/>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cs="Arial" w:asciiTheme="minorEastAsia" w:hAnsiTheme="minorEastAsia" w:eastAsiaTheme="minorEastAsia"/>
                <w:color w:val="000000"/>
                <w:sz w:val="20"/>
                <w:szCs w:val="20"/>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cs="Arial" w:asciiTheme="minorEastAsia" w:hAnsiTheme="minorEastAsia" w:eastAsiaTheme="minorEastAsia"/>
                <w:color w:val="000000"/>
                <w:sz w:val="20"/>
                <w:szCs w:val="20"/>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cs="Arial" w:asciiTheme="minorEastAsia" w:hAnsiTheme="minorEastAsia" w:eastAsiaTheme="minorEastAsia"/>
                <w:color w:val="000000"/>
                <w:sz w:val="20"/>
                <w:szCs w:val="20"/>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cs="Arial" w:asciiTheme="minorEastAsia" w:hAnsiTheme="minorEastAsia" w:eastAsiaTheme="minorEastAsia"/>
                <w:color w:val="000000"/>
                <w:sz w:val="20"/>
                <w:szCs w:val="20"/>
              </w:rPr>
            </w:pPr>
          </w:p>
        </w:tc>
        <w:tc>
          <w:tcPr>
            <w:tcW w:w="0" w:type="auto"/>
            <w:tcBorders>
              <w:top w:val="nil"/>
              <w:left w:val="nil"/>
              <w:bottom w:val="nil"/>
              <w:right w:val="nil"/>
            </w:tcBorders>
            <w:shd w:val="clear" w:color="auto" w:fill="auto"/>
            <w:noWrap/>
            <w:tcMar>
              <w:top w:w="10" w:type="dxa"/>
              <w:left w:w="10" w:type="dxa"/>
              <w:right w:w="10" w:type="dxa"/>
            </w:tcMar>
            <w:vAlign w:val="bottom"/>
          </w:tcPr>
          <w:p>
            <w:pPr>
              <w:rPr>
                <w:rFonts w:cs="Arial" w:asciiTheme="minorEastAsia" w:hAnsiTheme="minorEastAsia" w:eastAsiaTheme="minorEastAsia"/>
                <w:color w:val="000000"/>
                <w:sz w:val="20"/>
                <w:szCs w:val="20"/>
              </w:rPr>
            </w:pPr>
          </w:p>
        </w:tc>
        <w:tc>
          <w:tcPr>
            <w:tcW w:w="0" w:type="auto"/>
            <w:tcBorders>
              <w:top w:val="nil"/>
              <w:left w:val="nil"/>
              <w:bottom w:val="nil"/>
              <w:right w:val="nil"/>
            </w:tcBorders>
            <w:shd w:val="clear" w:color="auto" w:fill="auto"/>
            <w:noWrap/>
            <w:tcMar>
              <w:top w:w="10" w:type="dxa"/>
              <w:left w:w="10" w:type="dxa"/>
              <w:right w:w="10" w:type="dxa"/>
            </w:tcMar>
            <w:vAlign w:val="bottom"/>
          </w:tcPr>
          <w:p>
            <w:pPr>
              <w:widowControl/>
              <w:jc w:val="right"/>
              <w:textAlignment w:val="bottom"/>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金额单位：万元</w:t>
            </w:r>
          </w:p>
        </w:tc>
      </w:tr>
      <w:tr>
        <w:tblPrEx>
          <w:tblCellMar>
            <w:top w:w="0" w:type="dxa"/>
            <w:left w:w="0" w:type="dxa"/>
            <w:bottom w:w="0" w:type="dxa"/>
            <w:right w:w="0" w:type="dxa"/>
          </w:tblCellMar>
        </w:tblPrEx>
        <w:trPr>
          <w:trHeight w:val="19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w:t>
            </w:r>
          </w:p>
        </w:tc>
        <w:tc>
          <w:tcPr>
            <w:tcW w:w="783"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年初结转和结余</w:t>
            </w:r>
          </w:p>
        </w:tc>
        <w:tc>
          <w:tcPr>
            <w:tcW w:w="783"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本年收入</w:t>
            </w:r>
          </w:p>
        </w:tc>
        <w:tc>
          <w:tcPr>
            <w:tcW w:w="2349" w:type="dxa"/>
            <w:gridSpan w:val="3"/>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本年支出</w:t>
            </w:r>
          </w:p>
        </w:tc>
        <w:tc>
          <w:tcPr>
            <w:tcW w:w="3035"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年末结转和结余</w:t>
            </w:r>
          </w:p>
        </w:tc>
      </w:tr>
      <w:tr>
        <w:tblPrEx>
          <w:tblCellMar>
            <w:top w:w="0" w:type="dxa"/>
            <w:left w:w="0" w:type="dxa"/>
            <w:bottom w:w="0" w:type="dxa"/>
            <w:right w:w="0" w:type="dxa"/>
          </w:tblCellMar>
        </w:tblPrEx>
        <w:trPr>
          <w:trHeight w:val="312" w:hRule="atLeast"/>
        </w:trPr>
        <w:tc>
          <w:tcPr>
            <w:tcW w:w="5072" w:type="dxa"/>
            <w:gridSpan w:val="3"/>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科目名称</w:t>
            </w:r>
          </w:p>
        </w:tc>
        <w:tc>
          <w:tcPr>
            <w:tcW w:w="783"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小计</w:t>
            </w:r>
          </w:p>
        </w:tc>
        <w:tc>
          <w:tcPr>
            <w:tcW w:w="783"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基本支出</w:t>
            </w:r>
          </w:p>
        </w:tc>
        <w:tc>
          <w:tcPr>
            <w:tcW w:w="783" w:type="dxa"/>
            <w:vMerge w:val="restart"/>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项目支出</w:t>
            </w:r>
          </w:p>
        </w:tc>
        <w:tc>
          <w:tcPr>
            <w:tcW w:w="303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312" w:hRule="atLeast"/>
        </w:trPr>
        <w:tc>
          <w:tcPr>
            <w:tcW w:w="5072" w:type="dxa"/>
            <w:gridSpan w:val="3"/>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0" w:type="auto"/>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303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312" w:hRule="atLeast"/>
        </w:trPr>
        <w:tc>
          <w:tcPr>
            <w:tcW w:w="5072" w:type="dxa"/>
            <w:gridSpan w:val="3"/>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0" w:type="auto"/>
            <w:vMerge w:val="continue"/>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783" w:type="dxa"/>
            <w:vMerge w:val="continue"/>
            <w:tcBorders>
              <w:top w:val="nil"/>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c>
          <w:tcPr>
            <w:tcW w:w="303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cs="宋体" w:asciiTheme="minorEastAsia" w:hAnsiTheme="minorEastAsia" w:eastAsiaTheme="minorEastAsia"/>
                <w:color w:val="000000"/>
                <w:sz w:val="20"/>
                <w:szCs w:val="20"/>
              </w:rPr>
            </w:pPr>
          </w:p>
        </w:tc>
      </w:tr>
      <w:tr>
        <w:tblPrEx>
          <w:tblCellMar>
            <w:top w:w="0" w:type="dxa"/>
            <w:left w:w="0" w:type="dxa"/>
            <w:bottom w:w="0" w:type="dxa"/>
            <w:right w:w="0" w:type="dxa"/>
          </w:tblCellMar>
        </w:tblPrEx>
        <w:trPr>
          <w:trHeight w:val="197"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栏次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6</w:t>
            </w:r>
          </w:p>
        </w:tc>
      </w:tr>
      <w:tr>
        <w:tblPrEx>
          <w:tblCellMar>
            <w:top w:w="0" w:type="dxa"/>
            <w:left w:w="0" w:type="dxa"/>
            <w:bottom w:w="0" w:type="dxa"/>
            <w:right w:w="0" w:type="dxa"/>
          </w:tblCellMar>
        </w:tblPrEx>
        <w:trPr>
          <w:trHeight w:val="197" w:hRule="atLeast"/>
        </w:trPr>
        <w:tc>
          <w:tcPr>
            <w:tcW w:w="0" w:type="auto"/>
            <w:gridSpan w:val="4"/>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合计</w:t>
            </w: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b/>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b/>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b/>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b/>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b/>
                <w:color w:val="000000"/>
                <w:sz w:val="20"/>
                <w:szCs w:val="20"/>
              </w:rPr>
            </w:pPr>
          </w:p>
        </w:tc>
        <w:tc>
          <w:tcPr>
            <w:tcW w:w="0" w:type="auto"/>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cs="宋体" w:asciiTheme="minorEastAsia" w:hAnsiTheme="minorEastAsia" w:eastAsiaTheme="minorEastAsia"/>
                <w:b/>
                <w:color w:val="000000"/>
                <w:sz w:val="20"/>
                <w:szCs w:val="20"/>
              </w:rPr>
            </w:pPr>
          </w:p>
        </w:tc>
      </w:tr>
      <w:tr>
        <w:tblPrEx>
          <w:tblCellMar>
            <w:top w:w="0" w:type="dxa"/>
            <w:left w:w="0" w:type="dxa"/>
            <w:bottom w:w="0" w:type="dxa"/>
            <w:right w:w="0" w:type="dxa"/>
          </w:tblCellMar>
        </w:tblPrEx>
        <w:trPr>
          <w:trHeight w:val="197" w:hRule="atLeast"/>
        </w:trPr>
        <w:tc>
          <w:tcPr>
            <w:tcW w:w="0" w:type="auto"/>
            <w:gridSpan w:val="10"/>
            <w:tcBorders>
              <w:top w:val="nil"/>
              <w:left w:val="nil"/>
              <w:bottom w:val="nil"/>
              <w:right w:val="nil"/>
            </w:tcBorders>
            <w:shd w:val="clear" w:color="auto" w:fill="auto"/>
            <w:noWrap/>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注：本表反映部门本年度政府性基金预算财政拨款收入、支出及结转和结余情况。</w:t>
            </w:r>
          </w:p>
        </w:tc>
      </w:tr>
    </w:tbl>
    <w:p>
      <w:pPr>
        <w:rPr>
          <w:rFonts w:ascii="黑体" w:eastAsia="黑体"/>
          <w:sz w:val="32"/>
          <w:szCs w:val="32"/>
        </w:rPr>
      </w:pPr>
    </w:p>
    <w:p>
      <w:pPr>
        <w:jc w:val="center"/>
        <w:rPr>
          <w:rFonts w:ascii="黑体" w:hAnsi="宋体" w:eastAsia="黑体"/>
          <w:sz w:val="48"/>
          <w:szCs w:val="48"/>
        </w:rPr>
      </w:pPr>
    </w:p>
    <w:p>
      <w:pPr>
        <w:jc w:val="center"/>
        <w:rPr>
          <w:rFonts w:ascii="黑体" w:hAnsi="宋体" w:eastAsia="黑体"/>
          <w:sz w:val="48"/>
          <w:szCs w:val="48"/>
        </w:rPr>
      </w:pPr>
    </w:p>
    <w:p>
      <w:pPr>
        <w:jc w:val="center"/>
        <w:rPr>
          <w:rFonts w:ascii="黑体" w:hAnsi="宋体" w:eastAsia="黑体"/>
          <w:sz w:val="48"/>
          <w:szCs w:val="48"/>
        </w:rPr>
      </w:pPr>
    </w:p>
    <w:p>
      <w:pPr>
        <w:jc w:val="center"/>
        <w:rPr>
          <w:rFonts w:ascii="黑体" w:hAnsi="宋体" w:eastAsia="黑体"/>
          <w:sz w:val="48"/>
          <w:szCs w:val="48"/>
        </w:rPr>
      </w:pPr>
      <w:r>
        <w:rPr>
          <w:rFonts w:hint="eastAsia" w:ascii="黑体" w:hAnsi="宋体" w:eastAsia="黑体"/>
          <w:sz w:val="48"/>
          <w:szCs w:val="48"/>
        </w:rPr>
        <w:t>第三部分</w:t>
      </w:r>
    </w:p>
    <w:p>
      <w:pPr>
        <w:jc w:val="center"/>
        <w:rPr>
          <w:rFonts w:ascii="黑体" w:hAnsi="宋体" w:eastAsia="黑体"/>
          <w:sz w:val="48"/>
          <w:szCs w:val="48"/>
        </w:rPr>
      </w:pPr>
      <w:r>
        <w:rPr>
          <w:rFonts w:hint="eastAsia" w:ascii="黑体" w:hAnsi="宋体" w:eastAsia="黑体"/>
          <w:sz w:val="48"/>
          <w:szCs w:val="48"/>
        </w:rPr>
        <w:t>朗县金东乡2021年度</w:t>
      </w:r>
    </w:p>
    <w:p>
      <w:pPr>
        <w:jc w:val="center"/>
        <w:rPr>
          <w:rFonts w:ascii="黑体" w:hAnsi="宋体" w:eastAsia="黑体"/>
          <w:sz w:val="48"/>
          <w:szCs w:val="48"/>
        </w:rPr>
      </w:pPr>
      <w:r>
        <w:rPr>
          <w:rFonts w:hint="eastAsia" w:ascii="黑体" w:hAnsi="宋体" w:eastAsia="黑体"/>
          <w:sz w:val="48"/>
          <w:szCs w:val="48"/>
        </w:rPr>
        <w:t>决算情况说明</w:t>
      </w:r>
    </w:p>
    <w:p>
      <w:pPr>
        <w:spacing w:beforeLines="50" w:afterLines="50"/>
        <w:rPr>
          <w:rFonts w:ascii="黑体" w:eastAsia="黑体"/>
          <w:sz w:val="32"/>
          <w:szCs w:val="32"/>
        </w:rPr>
      </w:pPr>
    </w:p>
    <w:p>
      <w:pPr>
        <w:spacing w:beforeLines="50" w:afterLines="50"/>
        <w:rPr>
          <w:rFonts w:ascii="黑体" w:eastAsia="黑体"/>
          <w:sz w:val="32"/>
          <w:szCs w:val="32"/>
        </w:rPr>
      </w:pPr>
    </w:p>
    <w:p>
      <w:pPr>
        <w:spacing w:beforeLines="50" w:afterLines="50"/>
        <w:rPr>
          <w:rFonts w:ascii="黑体" w:eastAsia="黑体"/>
          <w:sz w:val="32"/>
          <w:szCs w:val="32"/>
        </w:rPr>
      </w:pPr>
    </w:p>
    <w:p>
      <w:pPr>
        <w:spacing w:beforeLines="50" w:afterLines="50"/>
        <w:rPr>
          <w:rFonts w:ascii="黑体" w:eastAsia="黑体"/>
          <w:sz w:val="32"/>
          <w:szCs w:val="32"/>
        </w:rPr>
      </w:pPr>
    </w:p>
    <w:p>
      <w:pPr>
        <w:spacing w:beforeLines="50" w:afterLines="50"/>
        <w:rPr>
          <w:rFonts w:ascii="黑体" w:eastAsia="黑体"/>
          <w:sz w:val="32"/>
          <w:szCs w:val="32"/>
        </w:rPr>
      </w:pPr>
    </w:p>
    <w:p>
      <w:pPr>
        <w:spacing w:beforeLines="50" w:afterLines="50"/>
        <w:rPr>
          <w:rFonts w:ascii="黑体" w:eastAsia="黑体"/>
          <w:sz w:val="32"/>
          <w:szCs w:val="32"/>
        </w:rPr>
      </w:pPr>
    </w:p>
    <w:p>
      <w:pPr>
        <w:ind w:firstLine="627" w:firstLineChars="196"/>
        <w:rPr>
          <w:rFonts w:ascii="黑体" w:hAnsi="宋体" w:eastAsia="黑体"/>
          <w:sz w:val="32"/>
          <w:szCs w:val="32"/>
        </w:rPr>
      </w:pPr>
      <w:r>
        <w:rPr>
          <w:rFonts w:hint="eastAsia" w:ascii="黑体" w:hAnsi="宋体" w:eastAsia="黑体"/>
          <w:sz w:val="32"/>
          <w:szCs w:val="32"/>
        </w:rPr>
        <w:t>一、2021年度一般公共预算收支总体情况说明</w:t>
      </w:r>
    </w:p>
    <w:p>
      <w:pPr>
        <w:ind w:firstLine="627" w:firstLineChars="196"/>
        <w:rPr>
          <w:rFonts w:ascii="黑体" w:hAnsi="宋体" w:eastAsia="黑体"/>
          <w:sz w:val="32"/>
          <w:szCs w:val="32"/>
        </w:rPr>
      </w:pPr>
      <w:r>
        <w:rPr>
          <w:rFonts w:hint="eastAsia" w:ascii="方正仿宋简体" w:hAnsi="黑体" w:eastAsia="方正仿宋简体" w:cs="宋体"/>
          <w:sz w:val="32"/>
          <w:szCs w:val="32"/>
        </w:rPr>
        <w:t>2021年度，朗县金东乡一般公共预算收入2003.48万元，上年结转412.36万元，支出2347.55万元，较2020年度2571.61万元减少了568.13万元，同比减少了22.09%，主要是因为2021年度金东乡干部减少，人员经费减少。</w:t>
      </w:r>
    </w:p>
    <w:p>
      <w:pPr>
        <w:ind w:firstLine="627" w:firstLineChars="196"/>
        <w:rPr>
          <w:rFonts w:ascii="黑体" w:hAnsi="宋体" w:eastAsia="黑体"/>
          <w:sz w:val="32"/>
          <w:szCs w:val="32"/>
        </w:rPr>
      </w:pPr>
      <w:r>
        <w:rPr>
          <w:rFonts w:hint="eastAsia" w:ascii="黑体" w:hAnsi="宋体" w:eastAsia="黑体"/>
          <w:sz w:val="32"/>
          <w:szCs w:val="32"/>
        </w:rPr>
        <w:t>二、2021年度一般公共预算收入情况说明</w:t>
      </w:r>
    </w:p>
    <w:p>
      <w:pPr>
        <w:ind w:firstLine="627" w:firstLineChars="196"/>
        <w:rPr>
          <w:rFonts w:ascii="黑体" w:hAnsi="宋体" w:eastAsia="黑体"/>
          <w:sz w:val="32"/>
          <w:szCs w:val="32"/>
        </w:rPr>
      </w:pPr>
      <w:r>
        <w:rPr>
          <w:rFonts w:hint="eastAsia" w:ascii="方正仿宋简体" w:hAnsi="黑体" w:eastAsia="方正仿宋简体" w:cs="宋体"/>
          <w:sz w:val="32"/>
          <w:szCs w:val="32"/>
        </w:rPr>
        <w:t>朗县金东乡2021年度一般公共预算收入合计2003.48万元，全部来自财政拨款，占100%。</w:t>
      </w:r>
    </w:p>
    <w:p>
      <w:pPr>
        <w:ind w:firstLine="627" w:firstLineChars="196"/>
        <w:rPr>
          <w:rFonts w:ascii="黑体" w:hAnsi="宋体" w:eastAsia="黑体"/>
          <w:sz w:val="32"/>
          <w:szCs w:val="32"/>
        </w:rPr>
      </w:pPr>
      <w:r>
        <w:rPr>
          <w:rFonts w:hint="eastAsia" w:ascii="黑体" w:hAnsi="宋体" w:eastAsia="黑体"/>
          <w:sz w:val="32"/>
          <w:szCs w:val="32"/>
        </w:rPr>
        <w:t>三、2021年度一般公共预算支出情况说明</w:t>
      </w:r>
    </w:p>
    <w:p>
      <w:pPr>
        <w:ind w:firstLine="627" w:firstLineChars="196"/>
        <w:rPr>
          <w:rFonts w:ascii="黑体" w:hAnsi="宋体" w:eastAsia="黑体"/>
          <w:sz w:val="32"/>
          <w:szCs w:val="32"/>
        </w:rPr>
      </w:pPr>
      <w:r>
        <w:rPr>
          <w:rFonts w:hint="eastAsia" w:ascii="方正仿宋简体" w:hAnsi="黑体" w:eastAsia="方正仿宋简体" w:cs="宋体"/>
          <w:sz w:val="32"/>
          <w:szCs w:val="32"/>
        </w:rPr>
        <w:t>朗县金东乡2021年度一般公共预算支出2347.55万元，其中人员支出2019.94万元，占86.52%；日常公用经费支出182.73万元，占13.85%。项目支出141.88万元。</w:t>
      </w:r>
    </w:p>
    <w:p>
      <w:pPr>
        <w:ind w:firstLine="627" w:firstLineChars="196"/>
        <w:rPr>
          <w:rFonts w:ascii="黑体" w:hAnsi="宋体" w:eastAsia="黑体"/>
          <w:sz w:val="32"/>
          <w:szCs w:val="32"/>
        </w:rPr>
      </w:pPr>
      <w:r>
        <w:rPr>
          <w:rFonts w:hint="eastAsia" w:ascii="黑体" w:hAnsi="宋体" w:eastAsia="黑体"/>
          <w:sz w:val="32"/>
          <w:szCs w:val="32"/>
        </w:rPr>
        <w:t>四、2021年度一般公共预算财政拨款支出情况说明</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（一）财政拨款支出决算总体情况</w:t>
      </w:r>
    </w:p>
    <w:p>
      <w:pPr>
        <w:ind w:firstLine="627" w:firstLineChars="196"/>
        <w:rPr>
          <w:rFonts w:ascii="楷体_GB2312" w:eastAsia="楷体_GB2312"/>
          <w:sz w:val="32"/>
          <w:szCs w:val="32"/>
        </w:rPr>
      </w:pPr>
      <w:r>
        <w:rPr>
          <w:rFonts w:hint="eastAsia" w:ascii="方正仿宋简体" w:hAnsi="黑体" w:eastAsia="方正仿宋简体" w:cs="宋体"/>
          <w:sz w:val="32"/>
          <w:szCs w:val="32"/>
        </w:rPr>
        <w:t>朗县金东乡2021年度支出决算数为 2344.55万元。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（二）财政拨款支出决算结构情况</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财政拨款支出决算2347.55万元，其中社会保障和就业支出（类）170.88万元，卫生健康支出（类）80.32万元，节能环保支出（类）1万元，农林水支出（类）15.99万元，商业服务业等支出（类）110.02万元，援助其他地区支出（类）85.08万元，住房保障支出（类）148.05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（三）财政拨款支出决算具体情况</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1.一般公共服务（类）人大事务（款）其他人大事务支出（项）6.5万元；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2.一般公共服务（类）政府办公厅（室）及相关机构事务（款）行政运行（项）1717.67万元；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3.一般公共服务（类）政府办公厅（室）及相关机构事务（款）其他政府办公厅（室）及相关机构事务支出（项）755.57万元；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4.一般公共服务（类）纪检监察事务（款）一般行政管理事务（项）7.03万元；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5.一般公共服务（类）纪检监察事务（款）其他纪检监察事务支出（项）1万元；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6.一般公共服务（类）党委办公厅（室）及相关机构事务（款）其他党委办公厅（室）及相关机构事务支出（项）4万元。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7.社会保障和就业支出（类）民政管理事务（款）基层政权和社区建设（项）20万元；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8.社会保障和就业支出（类）行政事业单位养老支出（款）机关事业单位基本养老保险缴费支出（项）113.92万元；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9.社会保障和就业支出（类）就业补助（款）公益性岗位补贴（项）33.86万元。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10.社会保障和就业支出（类）财政对其他社会保险基金的补助（款）财政对失业保险基金的补助（项）1.68万元；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11.社会保障和就业支出（类）财政对其他社会保险基金的补助（款）财政对工伤保险基金的补助（项）1.42万元；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11.卫生健康支出（类）基层医疗卫生机构（款）其他基层医疗卫生机构支出（项）3万元。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12.卫生健康支出（类）行政事业单位医疗（款）公务员医疗补助（项）17.26万元；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13. 卫生健康支出（类）财政对基本医疗保险基金的补助（款）财政对职工基本医疗保险基金的补助（项）60.06万元；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14.节能环保支出（类）自然生态保护（款）农村环境保护（项）1万元。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15.商业服务业等支出（类）商业流通事务（款）其他商业流通事务支出（项）110.02万元。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16.援助其他地区支出（类）其他支出（款）其他支出（项）85.08万元。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17.住房保障支出（类）住房改革支出（款）住房公积金（项）85.34万元。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18.住房保障支出（类）住房改革支出（款）购房补贴（项）62.71万元。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19.农林水支出（类）农村综合改革支出（款）其他农村综合改革支出（项）15.99万元。</w:t>
      </w:r>
    </w:p>
    <w:p>
      <w:pPr>
        <w:ind w:firstLine="630" w:firstLineChars="196"/>
        <w:rPr>
          <w:rFonts w:hint="eastAsia" w:ascii="黑体" w:hAnsi="宋体" w:eastAsia="黑体"/>
          <w:b/>
          <w:sz w:val="32"/>
          <w:szCs w:val="32"/>
        </w:rPr>
      </w:pPr>
    </w:p>
    <w:p>
      <w:pPr>
        <w:ind w:firstLine="630" w:firstLineChars="196"/>
        <w:rPr>
          <w:rFonts w:ascii="黑体" w:hAnsi="宋体" w:eastAsia="黑体"/>
          <w:b/>
          <w:sz w:val="32"/>
          <w:szCs w:val="32"/>
        </w:rPr>
      </w:pPr>
      <w:r>
        <w:rPr>
          <w:rFonts w:hint="eastAsia" w:ascii="黑体" w:hAnsi="宋体" w:eastAsia="黑体"/>
          <w:b/>
          <w:sz w:val="32"/>
          <w:szCs w:val="32"/>
        </w:rPr>
        <w:t>五、2021年度“三公”经费预决算情况说明</w:t>
      </w:r>
    </w:p>
    <w:p>
      <w:pPr>
        <w:spacing w:line="560" w:lineRule="exact"/>
        <w:jc w:val="center"/>
        <w:rPr>
          <w:rFonts w:ascii="方正小标宋简体" w:hAnsi="宋体" w:eastAsia="方正小标宋简体"/>
          <w:sz w:val="36"/>
          <w:szCs w:val="36"/>
        </w:rPr>
      </w:pPr>
    </w:p>
    <w:p>
      <w:pPr>
        <w:spacing w:line="56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sz w:val="36"/>
          <w:szCs w:val="36"/>
        </w:rPr>
        <w:t>朗县金东乡</w:t>
      </w:r>
      <w:r>
        <w:rPr>
          <w:rFonts w:hint="eastAsia" w:ascii="方正小标宋简体" w:hAnsi="宋体" w:eastAsia="方正小标宋简体" w:cs="宋体"/>
          <w:bCs/>
          <w:kern w:val="0"/>
          <w:sz w:val="36"/>
          <w:szCs w:val="36"/>
        </w:rPr>
        <w:t>2021年“三公”经费情况表</w:t>
      </w:r>
    </w:p>
    <w:p>
      <w:pPr>
        <w:ind w:right="260"/>
        <w:jc w:val="right"/>
        <w:rPr>
          <w:rFonts w:ascii="宋体" w:hAnsi="宋体"/>
          <w:sz w:val="28"/>
          <w:szCs w:val="28"/>
        </w:rPr>
      </w:pPr>
      <w:r>
        <w:rPr>
          <w:rFonts w:hint="eastAsia" w:ascii="宋体" w:hAnsi="宋体" w:cs="宋体"/>
          <w:kern w:val="0"/>
          <w:sz w:val="28"/>
          <w:szCs w:val="28"/>
        </w:rPr>
        <w:t>单位：万元</w:t>
      </w:r>
    </w:p>
    <w:tbl>
      <w:tblPr>
        <w:tblStyle w:val="5"/>
        <w:tblW w:w="12800" w:type="dxa"/>
        <w:jc w:val="center"/>
        <w:tblLayout w:type="fixed"/>
        <w:tblCellMar>
          <w:top w:w="0" w:type="dxa"/>
          <w:left w:w="108" w:type="dxa"/>
          <w:bottom w:w="0" w:type="dxa"/>
          <w:right w:w="108" w:type="dxa"/>
        </w:tblCellMar>
      </w:tblPr>
      <w:tblGrid>
        <w:gridCol w:w="6647"/>
        <w:gridCol w:w="2361"/>
        <w:gridCol w:w="1972"/>
        <w:gridCol w:w="1820"/>
      </w:tblGrid>
      <w:tr>
        <w:tblPrEx>
          <w:tblCellMar>
            <w:top w:w="0" w:type="dxa"/>
            <w:left w:w="108" w:type="dxa"/>
            <w:bottom w:w="0" w:type="dxa"/>
            <w:right w:w="108" w:type="dxa"/>
          </w:tblCellMar>
        </w:tblPrEx>
        <w:trPr>
          <w:trHeight w:val="567" w:hRule="exact"/>
          <w:jc w:val="center"/>
        </w:trPr>
        <w:tc>
          <w:tcPr>
            <w:tcW w:w="6647" w:type="dxa"/>
            <w:tcBorders>
              <w:top w:val="single" w:color="auto" w:sz="4" w:space="0"/>
              <w:left w:val="single" w:color="auto" w:sz="4" w:space="0"/>
              <w:bottom w:val="single" w:color="auto" w:sz="4" w:space="0"/>
              <w:right w:val="single" w:color="auto" w:sz="4" w:space="0"/>
            </w:tcBorders>
            <w:noWrap/>
            <w:vAlign w:val="center"/>
          </w:tcPr>
          <w:p>
            <w:pPr>
              <w:spacing w:line="460" w:lineRule="exact"/>
              <w:ind w:firstLine="642"/>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项目</w:t>
            </w:r>
          </w:p>
        </w:tc>
        <w:tc>
          <w:tcPr>
            <w:tcW w:w="2361" w:type="dxa"/>
            <w:tcBorders>
              <w:top w:val="single" w:color="auto" w:sz="4" w:space="0"/>
              <w:left w:val="nil"/>
              <w:bottom w:val="single" w:color="auto" w:sz="4" w:space="0"/>
              <w:right w:val="single" w:color="auto" w:sz="4" w:space="0"/>
            </w:tcBorders>
            <w:noWrap/>
            <w:vAlign w:val="center"/>
          </w:tcPr>
          <w:p>
            <w:pPr>
              <w:spacing w:line="460" w:lineRule="exact"/>
              <w:jc w:val="center"/>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预算数</w:t>
            </w:r>
          </w:p>
        </w:tc>
        <w:tc>
          <w:tcPr>
            <w:tcW w:w="1972"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center"/>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决算数</w:t>
            </w:r>
          </w:p>
        </w:tc>
        <w:tc>
          <w:tcPr>
            <w:tcW w:w="1820" w:type="dxa"/>
            <w:tcBorders>
              <w:top w:val="single" w:color="auto" w:sz="4" w:space="0"/>
              <w:left w:val="nil"/>
              <w:bottom w:val="single" w:color="auto" w:sz="4" w:space="0"/>
              <w:right w:val="single" w:color="auto" w:sz="4" w:space="0"/>
            </w:tcBorders>
            <w:noWrap/>
            <w:vAlign w:val="center"/>
          </w:tcPr>
          <w:p>
            <w:pPr>
              <w:spacing w:line="460" w:lineRule="exact"/>
              <w:jc w:val="center"/>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备注</w:t>
            </w:r>
          </w:p>
        </w:tc>
      </w:tr>
      <w:tr>
        <w:tblPrEx>
          <w:tblCellMar>
            <w:top w:w="0" w:type="dxa"/>
            <w:left w:w="108" w:type="dxa"/>
            <w:bottom w:w="0" w:type="dxa"/>
            <w:right w:w="108" w:type="dxa"/>
          </w:tblCellMar>
        </w:tblPrEx>
        <w:trPr>
          <w:trHeight w:val="567" w:hRule="exact"/>
          <w:jc w:val="center"/>
        </w:trPr>
        <w:tc>
          <w:tcPr>
            <w:tcW w:w="6647" w:type="dxa"/>
            <w:tcBorders>
              <w:top w:val="nil"/>
              <w:left w:val="single" w:color="auto" w:sz="4" w:space="0"/>
              <w:bottom w:val="single" w:color="auto" w:sz="4" w:space="0"/>
              <w:right w:val="single" w:color="auto" w:sz="4" w:space="0"/>
            </w:tcBorders>
            <w:noWrap/>
            <w:vAlign w:val="center"/>
          </w:tcPr>
          <w:p>
            <w:pPr>
              <w:spacing w:line="460" w:lineRule="exact"/>
              <w:ind w:firstLine="642"/>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合计</w:t>
            </w:r>
          </w:p>
        </w:tc>
        <w:tc>
          <w:tcPr>
            <w:tcW w:w="2361" w:type="dxa"/>
            <w:tcBorders>
              <w:top w:val="single" w:color="auto" w:sz="4" w:space="0"/>
              <w:left w:val="nil"/>
              <w:bottom w:val="single" w:color="auto" w:sz="4" w:space="0"/>
              <w:right w:val="single" w:color="auto" w:sz="4" w:space="0"/>
            </w:tcBorders>
            <w:noWrap/>
            <w:vAlign w:val="center"/>
          </w:tcPr>
          <w:p>
            <w:pPr>
              <w:spacing w:line="460" w:lineRule="exact"/>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22.41</w:t>
            </w:r>
          </w:p>
        </w:tc>
        <w:tc>
          <w:tcPr>
            <w:tcW w:w="1972"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20.94</w:t>
            </w:r>
          </w:p>
        </w:tc>
        <w:tc>
          <w:tcPr>
            <w:tcW w:w="1820" w:type="dxa"/>
            <w:tcBorders>
              <w:top w:val="nil"/>
              <w:left w:val="nil"/>
              <w:bottom w:val="single" w:color="auto" w:sz="4" w:space="0"/>
              <w:right w:val="single" w:color="auto" w:sz="4" w:space="0"/>
            </w:tcBorders>
            <w:noWrap/>
            <w:vAlign w:val="center"/>
          </w:tcPr>
          <w:p>
            <w:pPr>
              <w:spacing w:line="460" w:lineRule="exact"/>
              <w:ind w:firstLine="642"/>
              <w:jc w:val="right"/>
              <w:rPr>
                <w:rFonts w:cs="方正仿宋简体" w:asciiTheme="minorEastAsia" w:hAnsiTheme="minorEastAsia" w:eastAsiaTheme="minorEastAsia"/>
                <w:sz w:val="28"/>
                <w:szCs w:val="28"/>
              </w:rPr>
            </w:pPr>
          </w:p>
        </w:tc>
      </w:tr>
      <w:tr>
        <w:tblPrEx>
          <w:tblCellMar>
            <w:top w:w="0" w:type="dxa"/>
            <w:left w:w="108" w:type="dxa"/>
            <w:bottom w:w="0" w:type="dxa"/>
            <w:right w:w="108" w:type="dxa"/>
          </w:tblCellMar>
        </w:tblPrEx>
        <w:trPr>
          <w:trHeight w:val="567" w:hRule="exact"/>
          <w:jc w:val="center"/>
        </w:trPr>
        <w:tc>
          <w:tcPr>
            <w:tcW w:w="6647" w:type="dxa"/>
            <w:tcBorders>
              <w:top w:val="nil"/>
              <w:left w:val="single" w:color="auto" w:sz="4" w:space="0"/>
              <w:bottom w:val="single" w:color="auto" w:sz="4" w:space="0"/>
              <w:right w:val="single" w:color="auto" w:sz="4" w:space="0"/>
            </w:tcBorders>
            <w:noWrap/>
            <w:vAlign w:val="center"/>
          </w:tcPr>
          <w:p>
            <w:pPr>
              <w:spacing w:line="460" w:lineRule="exact"/>
              <w:ind w:firstLine="642"/>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1.因公出国（境）费</w:t>
            </w:r>
          </w:p>
        </w:tc>
        <w:tc>
          <w:tcPr>
            <w:tcW w:w="2361" w:type="dxa"/>
            <w:tcBorders>
              <w:top w:val="single" w:color="auto" w:sz="4" w:space="0"/>
              <w:left w:val="nil"/>
              <w:bottom w:val="single" w:color="auto" w:sz="4" w:space="0"/>
              <w:right w:val="single" w:color="auto" w:sz="4" w:space="0"/>
            </w:tcBorders>
            <w:noWrap/>
            <w:vAlign w:val="center"/>
          </w:tcPr>
          <w:p>
            <w:pPr>
              <w:spacing w:line="460" w:lineRule="exact"/>
              <w:ind w:firstLine="642"/>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0</w:t>
            </w:r>
          </w:p>
        </w:tc>
        <w:tc>
          <w:tcPr>
            <w:tcW w:w="1972" w:type="dxa"/>
            <w:tcBorders>
              <w:top w:val="single" w:color="auto" w:sz="4" w:space="0"/>
              <w:left w:val="single" w:color="auto" w:sz="4" w:space="0"/>
              <w:bottom w:val="single" w:color="auto" w:sz="4" w:space="0"/>
              <w:right w:val="single" w:color="auto" w:sz="4" w:space="0"/>
            </w:tcBorders>
            <w:noWrap/>
            <w:vAlign w:val="center"/>
          </w:tcPr>
          <w:p>
            <w:pPr>
              <w:spacing w:line="460" w:lineRule="exact"/>
              <w:ind w:firstLine="642"/>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0</w:t>
            </w:r>
          </w:p>
        </w:tc>
        <w:tc>
          <w:tcPr>
            <w:tcW w:w="1820" w:type="dxa"/>
            <w:tcBorders>
              <w:top w:val="nil"/>
              <w:left w:val="nil"/>
              <w:bottom w:val="single" w:color="auto" w:sz="4" w:space="0"/>
              <w:right w:val="single" w:color="auto" w:sz="4" w:space="0"/>
            </w:tcBorders>
            <w:noWrap/>
            <w:vAlign w:val="center"/>
          </w:tcPr>
          <w:p>
            <w:pPr>
              <w:spacing w:line="460" w:lineRule="exact"/>
              <w:ind w:firstLine="642"/>
              <w:jc w:val="right"/>
              <w:rPr>
                <w:rFonts w:cs="方正仿宋简体" w:asciiTheme="minorEastAsia" w:hAnsiTheme="minorEastAsia" w:eastAsiaTheme="minorEastAsia"/>
                <w:sz w:val="28"/>
                <w:szCs w:val="28"/>
              </w:rPr>
            </w:pPr>
          </w:p>
        </w:tc>
      </w:tr>
      <w:tr>
        <w:tblPrEx>
          <w:tblCellMar>
            <w:top w:w="0" w:type="dxa"/>
            <w:left w:w="108" w:type="dxa"/>
            <w:bottom w:w="0" w:type="dxa"/>
            <w:right w:w="108" w:type="dxa"/>
          </w:tblCellMar>
        </w:tblPrEx>
        <w:trPr>
          <w:trHeight w:val="567" w:hRule="exact"/>
          <w:jc w:val="center"/>
        </w:trPr>
        <w:tc>
          <w:tcPr>
            <w:tcW w:w="6647" w:type="dxa"/>
            <w:tcBorders>
              <w:top w:val="nil"/>
              <w:left w:val="single" w:color="auto" w:sz="4" w:space="0"/>
              <w:bottom w:val="single" w:color="auto" w:sz="4" w:space="0"/>
              <w:right w:val="single" w:color="auto" w:sz="4" w:space="0"/>
            </w:tcBorders>
            <w:noWrap/>
            <w:vAlign w:val="center"/>
          </w:tcPr>
          <w:p>
            <w:pPr>
              <w:spacing w:line="460" w:lineRule="exact"/>
              <w:ind w:firstLine="642"/>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2.公务接待费</w:t>
            </w:r>
          </w:p>
        </w:tc>
        <w:tc>
          <w:tcPr>
            <w:tcW w:w="2361" w:type="dxa"/>
            <w:tcBorders>
              <w:top w:val="single" w:color="auto" w:sz="4" w:space="0"/>
              <w:left w:val="nil"/>
              <w:bottom w:val="single" w:color="auto" w:sz="4" w:space="0"/>
              <w:right w:val="single" w:color="auto" w:sz="4" w:space="0"/>
            </w:tcBorders>
            <w:noWrap/>
            <w:vAlign w:val="center"/>
          </w:tcPr>
          <w:p>
            <w:pPr>
              <w:spacing w:line="460" w:lineRule="exact"/>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2.25</w:t>
            </w:r>
          </w:p>
        </w:tc>
        <w:tc>
          <w:tcPr>
            <w:tcW w:w="1972"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0.78</w:t>
            </w:r>
          </w:p>
        </w:tc>
        <w:tc>
          <w:tcPr>
            <w:tcW w:w="1820" w:type="dxa"/>
            <w:tcBorders>
              <w:top w:val="nil"/>
              <w:left w:val="nil"/>
              <w:bottom w:val="single" w:color="auto" w:sz="4" w:space="0"/>
              <w:right w:val="single" w:color="auto" w:sz="4" w:space="0"/>
            </w:tcBorders>
            <w:noWrap/>
            <w:vAlign w:val="center"/>
          </w:tcPr>
          <w:p>
            <w:pPr>
              <w:spacing w:line="460" w:lineRule="exact"/>
              <w:ind w:firstLine="642"/>
              <w:jc w:val="right"/>
              <w:rPr>
                <w:rFonts w:cs="方正仿宋简体" w:asciiTheme="minorEastAsia" w:hAnsiTheme="minorEastAsia" w:eastAsiaTheme="minorEastAsia"/>
                <w:sz w:val="28"/>
                <w:szCs w:val="28"/>
              </w:rPr>
            </w:pPr>
          </w:p>
        </w:tc>
      </w:tr>
      <w:tr>
        <w:tblPrEx>
          <w:tblCellMar>
            <w:top w:w="0" w:type="dxa"/>
            <w:left w:w="108" w:type="dxa"/>
            <w:bottom w:w="0" w:type="dxa"/>
            <w:right w:w="108" w:type="dxa"/>
          </w:tblCellMar>
        </w:tblPrEx>
        <w:trPr>
          <w:trHeight w:val="567" w:hRule="exact"/>
          <w:jc w:val="center"/>
        </w:trPr>
        <w:tc>
          <w:tcPr>
            <w:tcW w:w="6647" w:type="dxa"/>
            <w:tcBorders>
              <w:top w:val="nil"/>
              <w:left w:val="single" w:color="auto" w:sz="4" w:space="0"/>
              <w:bottom w:val="single" w:color="auto" w:sz="4" w:space="0"/>
              <w:right w:val="single" w:color="auto" w:sz="4" w:space="0"/>
            </w:tcBorders>
            <w:noWrap/>
            <w:vAlign w:val="center"/>
          </w:tcPr>
          <w:p>
            <w:pPr>
              <w:spacing w:line="460" w:lineRule="exact"/>
              <w:ind w:firstLine="642"/>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3.公务用车经费</w:t>
            </w:r>
          </w:p>
        </w:tc>
        <w:tc>
          <w:tcPr>
            <w:tcW w:w="2361" w:type="dxa"/>
            <w:tcBorders>
              <w:top w:val="single" w:color="auto" w:sz="4" w:space="0"/>
              <w:left w:val="nil"/>
              <w:bottom w:val="single" w:color="auto" w:sz="4" w:space="0"/>
              <w:right w:val="single" w:color="auto" w:sz="4" w:space="0"/>
            </w:tcBorders>
            <w:noWrap/>
            <w:vAlign w:val="center"/>
          </w:tcPr>
          <w:p>
            <w:pPr>
              <w:spacing w:line="460" w:lineRule="exact"/>
              <w:ind w:right="280"/>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20.16</w:t>
            </w:r>
          </w:p>
        </w:tc>
        <w:tc>
          <w:tcPr>
            <w:tcW w:w="1972"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20.16</w:t>
            </w:r>
          </w:p>
        </w:tc>
        <w:tc>
          <w:tcPr>
            <w:tcW w:w="1820" w:type="dxa"/>
            <w:tcBorders>
              <w:top w:val="single" w:color="auto" w:sz="4" w:space="0"/>
              <w:left w:val="nil"/>
              <w:bottom w:val="single" w:color="auto" w:sz="4" w:space="0"/>
              <w:right w:val="single" w:color="auto" w:sz="4" w:space="0"/>
            </w:tcBorders>
            <w:noWrap/>
            <w:vAlign w:val="center"/>
          </w:tcPr>
          <w:p>
            <w:pPr>
              <w:spacing w:line="460" w:lineRule="exact"/>
              <w:ind w:firstLine="642"/>
              <w:jc w:val="right"/>
              <w:rPr>
                <w:rFonts w:cs="方正仿宋简体" w:asciiTheme="minorEastAsia" w:hAnsiTheme="minorEastAsia" w:eastAsiaTheme="minorEastAsia"/>
                <w:sz w:val="28"/>
                <w:szCs w:val="28"/>
              </w:rPr>
            </w:pPr>
          </w:p>
        </w:tc>
      </w:tr>
      <w:tr>
        <w:tblPrEx>
          <w:tblCellMar>
            <w:top w:w="0" w:type="dxa"/>
            <w:left w:w="108" w:type="dxa"/>
            <w:bottom w:w="0" w:type="dxa"/>
            <w:right w:w="108" w:type="dxa"/>
          </w:tblCellMar>
        </w:tblPrEx>
        <w:trPr>
          <w:trHeight w:val="567" w:hRule="exact"/>
          <w:jc w:val="center"/>
        </w:trPr>
        <w:tc>
          <w:tcPr>
            <w:tcW w:w="6647" w:type="dxa"/>
            <w:tcBorders>
              <w:top w:val="nil"/>
              <w:left w:val="single" w:color="auto" w:sz="4" w:space="0"/>
              <w:bottom w:val="single" w:color="auto" w:sz="4" w:space="0"/>
              <w:right w:val="single" w:color="auto" w:sz="4" w:space="0"/>
            </w:tcBorders>
            <w:noWrap/>
            <w:vAlign w:val="center"/>
          </w:tcPr>
          <w:p>
            <w:pPr>
              <w:spacing w:line="460" w:lineRule="exac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其中：（1）公务用车运行维护费</w:t>
            </w:r>
          </w:p>
        </w:tc>
        <w:tc>
          <w:tcPr>
            <w:tcW w:w="2361" w:type="dxa"/>
            <w:tcBorders>
              <w:top w:val="single" w:color="auto" w:sz="4" w:space="0"/>
              <w:left w:val="nil"/>
              <w:bottom w:val="single" w:color="auto" w:sz="4" w:space="0"/>
              <w:right w:val="single" w:color="auto" w:sz="4" w:space="0"/>
            </w:tcBorders>
            <w:noWrap/>
          </w:tcPr>
          <w:p>
            <w:pPr>
              <w:spacing w:line="460" w:lineRule="exact"/>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20.16</w:t>
            </w:r>
          </w:p>
        </w:tc>
        <w:tc>
          <w:tcPr>
            <w:tcW w:w="1972"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20.16</w:t>
            </w:r>
          </w:p>
        </w:tc>
        <w:tc>
          <w:tcPr>
            <w:tcW w:w="1820" w:type="dxa"/>
            <w:tcBorders>
              <w:top w:val="single" w:color="auto" w:sz="4" w:space="0"/>
              <w:left w:val="single" w:color="auto" w:sz="4" w:space="0"/>
              <w:bottom w:val="single" w:color="auto" w:sz="4" w:space="0"/>
              <w:right w:val="single" w:color="auto" w:sz="4" w:space="0"/>
            </w:tcBorders>
            <w:noWrap/>
            <w:vAlign w:val="center"/>
          </w:tcPr>
          <w:p>
            <w:pPr>
              <w:spacing w:line="460" w:lineRule="exact"/>
              <w:ind w:firstLine="642"/>
              <w:jc w:val="right"/>
              <w:rPr>
                <w:rFonts w:cs="方正仿宋简体" w:asciiTheme="minorEastAsia" w:hAnsiTheme="minorEastAsia" w:eastAsiaTheme="minorEastAsia"/>
                <w:sz w:val="28"/>
                <w:szCs w:val="28"/>
              </w:rPr>
            </w:pPr>
          </w:p>
        </w:tc>
      </w:tr>
      <w:tr>
        <w:tblPrEx>
          <w:tblCellMar>
            <w:top w:w="0" w:type="dxa"/>
            <w:left w:w="108" w:type="dxa"/>
            <w:bottom w:w="0" w:type="dxa"/>
            <w:right w:w="108" w:type="dxa"/>
          </w:tblCellMar>
        </w:tblPrEx>
        <w:trPr>
          <w:trHeight w:val="567" w:hRule="exact"/>
          <w:jc w:val="center"/>
        </w:trPr>
        <w:tc>
          <w:tcPr>
            <w:tcW w:w="6647" w:type="dxa"/>
            <w:tcBorders>
              <w:top w:val="nil"/>
              <w:left w:val="single" w:color="auto" w:sz="4" w:space="0"/>
              <w:bottom w:val="single" w:color="auto" w:sz="4" w:space="0"/>
              <w:right w:val="single" w:color="auto" w:sz="4" w:space="0"/>
            </w:tcBorders>
            <w:noWrap/>
            <w:vAlign w:val="center"/>
          </w:tcPr>
          <w:p>
            <w:pPr>
              <w:spacing w:line="460" w:lineRule="exact"/>
              <w:ind w:firstLine="840" w:firstLineChars="300"/>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（2）公务用车购置</w:t>
            </w:r>
          </w:p>
        </w:tc>
        <w:tc>
          <w:tcPr>
            <w:tcW w:w="2361" w:type="dxa"/>
            <w:tcBorders>
              <w:top w:val="single" w:color="auto" w:sz="4" w:space="0"/>
              <w:left w:val="nil"/>
              <w:bottom w:val="single" w:color="auto" w:sz="4" w:space="0"/>
              <w:right w:val="single" w:color="auto" w:sz="4" w:space="0"/>
            </w:tcBorders>
            <w:noWrap/>
          </w:tcPr>
          <w:p>
            <w:pPr>
              <w:spacing w:line="460" w:lineRule="exact"/>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0</w:t>
            </w:r>
          </w:p>
        </w:tc>
        <w:tc>
          <w:tcPr>
            <w:tcW w:w="1972" w:type="dxa"/>
            <w:tcBorders>
              <w:top w:val="single" w:color="auto" w:sz="4" w:space="0"/>
              <w:left w:val="single" w:color="auto" w:sz="4" w:space="0"/>
              <w:bottom w:val="single" w:color="auto" w:sz="4" w:space="0"/>
              <w:right w:val="single" w:color="auto" w:sz="4" w:space="0"/>
            </w:tcBorders>
            <w:noWrap/>
            <w:vAlign w:val="center"/>
          </w:tcPr>
          <w:p>
            <w:pPr>
              <w:spacing w:line="460" w:lineRule="exact"/>
              <w:jc w:val="right"/>
              <w:rPr>
                <w:rFonts w:cs="方正仿宋简体" w:asciiTheme="minorEastAsia" w:hAnsiTheme="minorEastAsia" w:eastAsiaTheme="minorEastAsia"/>
                <w:sz w:val="28"/>
                <w:szCs w:val="28"/>
              </w:rPr>
            </w:pPr>
            <w:r>
              <w:rPr>
                <w:rFonts w:hint="eastAsia" w:cs="方正仿宋简体" w:asciiTheme="minorEastAsia" w:hAnsiTheme="minorEastAsia" w:eastAsiaTheme="minorEastAsia"/>
                <w:sz w:val="28"/>
                <w:szCs w:val="28"/>
              </w:rPr>
              <w:t>0</w:t>
            </w:r>
          </w:p>
        </w:tc>
        <w:tc>
          <w:tcPr>
            <w:tcW w:w="1820" w:type="dxa"/>
            <w:tcBorders>
              <w:top w:val="single" w:color="auto" w:sz="4" w:space="0"/>
              <w:left w:val="single" w:color="auto" w:sz="4" w:space="0"/>
              <w:bottom w:val="single" w:color="auto" w:sz="4" w:space="0"/>
              <w:right w:val="single" w:color="auto" w:sz="4" w:space="0"/>
            </w:tcBorders>
            <w:noWrap/>
            <w:vAlign w:val="center"/>
          </w:tcPr>
          <w:p>
            <w:pPr>
              <w:spacing w:line="460" w:lineRule="exact"/>
              <w:ind w:firstLine="642"/>
              <w:jc w:val="right"/>
              <w:rPr>
                <w:rFonts w:cs="方正仿宋简体" w:asciiTheme="minorEastAsia" w:hAnsiTheme="minorEastAsia" w:eastAsiaTheme="minorEastAsia"/>
                <w:sz w:val="28"/>
                <w:szCs w:val="28"/>
              </w:rPr>
            </w:pPr>
          </w:p>
        </w:tc>
      </w:tr>
    </w:tbl>
    <w:p>
      <w:pPr>
        <w:ind w:firstLine="630"/>
        <w:rPr>
          <w:rFonts w:ascii="黑体" w:hAnsi="宋体" w:eastAsia="黑体"/>
          <w:sz w:val="32"/>
          <w:szCs w:val="32"/>
        </w:rPr>
      </w:pP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2021年度朗县金东乡“三公经费”支出决算数为20.94万元，较2020年决算24.15万元减少了3.21万元，同比减少了13.29%。其中公务接待0.78万元，较2020年的1.89万元减少了1.11万元，同比降低了58.73%，主要原因是公务接待接待活动减少。批次为64次，接待人次为232人次；与2020年同期对比公务接待方面无增长与减少。公务用车经费20.94万元，全部为公务用车运行维护费，较2020年的22.26万元减少了1.32万元，同比减少了5.93%，主要原因是公务接待活动减少。</w:t>
      </w:r>
    </w:p>
    <w:p>
      <w:pPr>
        <w:ind w:firstLine="627" w:firstLineChars="196"/>
        <w:rPr>
          <w:rFonts w:ascii="黑体" w:hAnsi="宋体" w:eastAsia="黑体"/>
          <w:sz w:val="32"/>
          <w:szCs w:val="32"/>
        </w:rPr>
      </w:pPr>
      <w:r>
        <w:rPr>
          <w:rFonts w:hint="eastAsia" w:ascii="黑体" w:hAnsi="宋体" w:eastAsia="黑体"/>
          <w:sz w:val="32"/>
          <w:szCs w:val="32"/>
        </w:rPr>
        <w:t>六、2021年度机关运行情况说明</w:t>
      </w:r>
    </w:p>
    <w:p>
      <w:pPr>
        <w:ind w:firstLine="627" w:firstLineChars="196"/>
        <w:rPr>
          <w:rFonts w:hint="eastAsia" w:ascii="方正仿宋简体" w:hAnsi="黑体" w:eastAsia="方正仿宋简体" w:cs="宋体"/>
          <w:sz w:val="32"/>
          <w:szCs w:val="32"/>
        </w:rPr>
      </w:pPr>
      <w:r>
        <w:rPr>
          <w:rFonts w:hint="eastAsia" w:ascii="方正仿宋简体" w:hAnsi="黑体" w:eastAsia="方正仿宋简体" w:cs="宋体"/>
          <w:sz w:val="32"/>
          <w:szCs w:val="32"/>
        </w:rPr>
        <w:t>（一）2021年本部门（含下属单位）履行一般行政事业管理职能、维持机关运行，用一般公共预算安排的行政经费，合计</w:t>
      </w:r>
      <w:r>
        <w:rPr>
          <w:rFonts w:hint="eastAsia" w:ascii="方正仿宋简体" w:hAnsi="黑体" w:eastAsia="方正仿宋简体" w:cs="宋体"/>
          <w:sz w:val="32"/>
          <w:szCs w:val="32"/>
          <w:lang w:val="en-US" w:eastAsia="zh-CN"/>
        </w:rPr>
        <w:t>182.73</w:t>
      </w:r>
      <w:bookmarkStart w:id="0" w:name="_GoBack"/>
      <w:bookmarkEnd w:id="0"/>
      <w:r>
        <w:rPr>
          <w:rFonts w:hint="eastAsia" w:ascii="方正仿宋简体" w:hAnsi="黑体" w:eastAsia="方正仿宋简体" w:cs="宋体"/>
          <w:sz w:val="32"/>
          <w:szCs w:val="32"/>
        </w:rPr>
        <w:t>万元。</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（二）机关运行经费预算的内容</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行政经费由基本支出和一般行政管理项目支出两部分组成：</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基本支出，包括两部分：一部分是人员经费，具体包括工资、津贴及资金、医疗费、住房补贴等；二是公用经费，具体包括办公及印刷费、水电费、邮电费、交通费、差旅费、会议费、福利费、物业管理费、日常维修费、一般购置费等。</w:t>
      </w:r>
    </w:p>
    <w:p>
      <w:pPr>
        <w:ind w:firstLine="627" w:firstLineChars="196"/>
        <w:rPr>
          <w:rFonts w:ascii="黑体" w:hAnsi="宋体" w:eastAsia="黑体"/>
          <w:sz w:val="32"/>
          <w:szCs w:val="32"/>
        </w:rPr>
      </w:pPr>
      <w:r>
        <w:rPr>
          <w:rFonts w:hint="eastAsia" w:ascii="方正仿宋简体" w:hAnsi="黑体" w:eastAsia="方正仿宋简体" w:cs="宋体"/>
          <w:sz w:val="32"/>
          <w:szCs w:val="32"/>
        </w:rPr>
        <w:t>一般行政管理项目支出，包括招待费、会议费、购置费（包括设备、计算机等）、专用材料费、干部培训费、信息网络运行维护费等用于一般行政管理事务方面的项目支出。</w:t>
      </w:r>
    </w:p>
    <w:p>
      <w:pPr>
        <w:ind w:firstLine="627" w:firstLineChars="196"/>
        <w:rPr>
          <w:rFonts w:ascii="黑体" w:hAnsi="宋体" w:eastAsia="黑体"/>
          <w:sz w:val="32"/>
          <w:szCs w:val="32"/>
        </w:rPr>
      </w:pPr>
      <w:r>
        <w:rPr>
          <w:rFonts w:hint="eastAsia" w:ascii="黑体" w:hAnsi="宋体" w:eastAsia="黑体"/>
          <w:sz w:val="32"/>
          <w:szCs w:val="32"/>
        </w:rPr>
        <w:t>七、政府采购情况说明</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金东乡2021年无政府采购。</w:t>
      </w:r>
    </w:p>
    <w:p>
      <w:pPr>
        <w:ind w:firstLine="627" w:firstLineChars="196"/>
        <w:rPr>
          <w:rFonts w:ascii="黑体" w:hAnsi="宋体" w:eastAsia="黑体"/>
          <w:sz w:val="32"/>
          <w:szCs w:val="32"/>
        </w:rPr>
      </w:pPr>
      <w:r>
        <w:rPr>
          <w:rFonts w:hint="eastAsia" w:ascii="黑体" w:hAnsi="宋体" w:eastAsia="黑体"/>
          <w:sz w:val="32"/>
          <w:szCs w:val="32"/>
        </w:rPr>
        <w:t>八、国有资产占有使用情况</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金东乡2021年共有公车4辆，其中，一般公务用车3辆，其他用车1辆，单位价值200万元以上大型设备0台。</w:t>
      </w:r>
    </w:p>
    <w:p>
      <w:pPr>
        <w:ind w:firstLine="627" w:firstLineChars="196"/>
        <w:rPr>
          <w:rFonts w:ascii="黑体" w:hAnsi="宋体" w:eastAsia="黑体"/>
          <w:sz w:val="32"/>
          <w:szCs w:val="32"/>
        </w:rPr>
      </w:pPr>
      <w:r>
        <w:rPr>
          <w:rFonts w:hint="eastAsia" w:ascii="黑体" w:hAnsi="宋体" w:eastAsia="黑体"/>
          <w:sz w:val="32"/>
          <w:szCs w:val="32"/>
        </w:rPr>
        <w:t>九、重点、重大项目信息及绩效评价情况</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1、金东乡2021年度无重点、重大项目。</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2、2021年度我乡预算绩效管理工作开展情况如下：</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2021年我乡深入贯彻《预算法》，讲究绩效原则，加强预算绩效管理，按照《中共中央 国务院关于全面实施预算绩效管理的意见》（中发﹝2018﹞34号）文件精神和区、市、县财政部门有关要求积极开展2021年度绩效管理工作并对金东乡农贸市场建设项目绩效进行以下说明：</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一是领导重视，乡党委对开展绩效管理工作十分重视，始终都将其摆上党组重要议事日程，经常集体听取有关绩效管理工作汇报，及时明确阶段工作重点、提出具体要求。乡领导根据各自工作分工，注重将绩效管理工作与财政业务工作捆在一起抓，特别是对自己所分工的业务科室的绩效管理能够严格要求。我乡始终都把绩效管理看作是财政工作的永恒主题，也是财政工作贯彻落实科学发展观的客观需要。</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二是健全完善绩效考核管理制度。我乡从绩效目标设定、绩效责任落实、绩效推进实施、绩效监控分析、绩效考核评估和绩效改进提升等几个方面制定了指导本单位预算绩效管理工作具体办法和操作细则。每季度末组织开展自评工作，对工作目标任务完成情况、预算执行情况、实际成效和存在差距，逐项认真分析，进行完善。</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三是严格落实绩效管理目标。严格时间管理，我乡在编制部门预算时，对每个预算项目均设定了绩效目标，次年在预算执行时严格按照设定的目标开展项目，并在事前、事中、事后对绩效目标的完成情况进行了监督和考核。</w:t>
      </w:r>
    </w:p>
    <w:p>
      <w:pPr>
        <w:ind w:firstLine="627" w:firstLineChars="196"/>
        <w:rPr>
          <w:rFonts w:ascii="方正仿宋简体" w:hAnsi="黑体" w:eastAsia="方正仿宋简体" w:cs="宋体"/>
          <w:sz w:val="32"/>
          <w:szCs w:val="32"/>
        </w:rPr>
      </w:pPr>
      <w:r>
        <w:rPr>
          <w:rFonts w:hint="eastAsia" w:ascii="方正仿宋简体" w:hAnsi="黑体" w:eastAsia="方正仿宋简体" w:cs="宋体"/>
          <w:sz w:val="32"/>
          <w:szCs w:val="32"/>
        </w:rPr>
        <w:t>四是农贸市场建设项目绩效情况说明。严格按照绩效目标表对建设项目细化绩效指标，明确绩效考核，清晰反映绩效执行情况。严格把控资金管理，加快资金支付进度。因农贸市场未投入使用，暂无产出和效益。</w:t>
      </w:r>
    </w:p>
    <w:p>
      <w:pPr>
        <w:rPr>
          <w:rFonts w:ascii="黑体" w:hAnsi="黑体" w:eastAsia="黑体" w:cs="黑体"/>
          <w:sz w:val="48"/>
          <w:szCs w:val="48"/>
        </w:rPr>
      </w:pPr>
    </w:p>
    <w:p>
      <w:pPr>
        <w:rPr>
          <w:rFonts w:ascii="黑体" w:hAnsi="黑体" w:eastAsia="黑体" w:cs="黑体"/>
          <w:sz w:val="48"/>
          <w:szCs w:val="48"/>
        </w:rPr>
      </w:pPr>
    </w:p>
    <w:p>
      <w:pPr>
        <w:jc w:val="center"/>
        <w:rPr>
          <w:rFonts w:ascii="黑体" w:hAnsi="黑体" w:eastAsia="黑体" w:cs="黑体"/>
          <w:sz w:val="48"/>
          <w:szCs w:val="48"/>
        </w:rPr>
      </w:pPr>
    </w:p>
    <w:p>
      <w:pPr>
        <w:jc w:val="center"/>
        <w:rPr>
          <w:rFonts w:ascii="黑体" w:hAnsi="黑体" w:eastAsia="黑体" w:cs="黑体"/>
          <w:sz w:val="48"/>
          <w:szCs w:val="48"/>
        </w:rPr>
      </w:pPr>
    </w:p>
    <w:p>
      <w:pPr>
        <w:rPr>
          <w:rFonts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hint="eastAsia" w:ascii="黑体" w:hAnsi="黑体" w:eastAsia="黑体" w:cs="黑体"/>
          <w:sz w:val="48"/>
          <w:szCs w:val="48"/>
        </w:rPr>
      </w:pPr>
    </w:p>
    <w:p>
      <w:pPr>
        <w:jc w:val="center"/>
        <w:rPr>
          <w:rFonts w:ascii="黑体" w:hAnsi="黑体" w:eastAsia="黑体" w:cs="黑体"/>
          <w:sz w:val="48"/>
          <w:szCs w:val="48"/>
        </w:rPr>
      </w:pPr>
    </w:p>
    <w:p>
      <w:pPr>
        <w:rPr>
          <w:rFonts w:hint="eastAsia" w:ascii="黑体" w:hAnsi="黑体" w:eastAsia="黑体" w:cs="黑体"/>
          <w:sz w:val="48"/>
          <w:szCs w:val="48"/>
        </w:rPr>
      </w:pPr>
    </w:p>
    <w:p>
      <w:pPr>
        <w:rPr>
          <w:rFonts w:hint="eastAsia" w:ascii="黑体" w:hAnsi="黑体" w:eastAsia="黑体" w:cs="黑体"/>
          <w:sz w:val="48"/>
          <w:szCs w:val="48"/>
        </w:rPr>
      </w:pPr>
    </w:p>
    <w:p>
      <w:pPr>
        <w:rPr>
          <w:rFonts w:ascii="黑体" w:hAnsi="黑体" w:eastAsia="黑体" w:cs="黑体"/>
          <w:sz w:val="48"/>
          <w:szCs w:val="48"/>
        </w:rPr>
      </w:pPr>
    </w:p>
    <w:p>
      <w:pPr>
        <w:jc w:val="center"/>
        <w:rPr>
          <w:rFonts w:ascii="黑体" w:hAnsi="黑体" w:eastAsia="黑体" w:cs="黑体"/>
          <w:sz w:val="48"/>
          <w:szCs w:val="48"/>
        </w:rPr>
      </w:pPr>
      <w:r>
        <w:rPr>
          <w:rFonts w:hint="eastAsia" w:ascii="黑体" w:hAnsi="黑体" w:eastAsia="黑体" w:cs="黑体"/>
          <w:sz w:val="48"/>
          <w:szCs w:val="48"/>
        </w:rPr>
        <w:t>第四部分  名词解释</w:t>
      </w:r>
    </w:p>
    <w:p>
      <w:pPr>
        <w:jc w:val="left"/>
        <w:rPr>
          <w:rFonts w:ascii="方正仿宋简体" w:hAnsi="宋体" w:eastAsia="方正仿宋简体" w:cs="宋体"/>
          <w:sz w:val="32"/>
          <w:szCs w:val="32"/>
        </w:rPr>
      </w:pPr>
    </w:p>
    <w:p>
      <w:pPr>
        <w:spacing w:line="460" w:lineRule="exact"/>
        <w:ind w:firstLine="642"/>
        <w:rPr>
          <w:rFonts w:ascii="方正仿宋简体" w:hAnsi="方正仿宋简体" w:eastAsia="方正仿宋简体" w:cs="方正仿宋简体"/>
          <w:sz w:val="32"/>
          <w:szCs w:val="32"/>
        </w:rPr>
      </w:pPr>
    </w:p>
    <w:p>
      <w:pPr>
        <w:spacing w:line="460" w:lineRule="exact"/>
        <w:ind w:firstLine="642"/>
        <w:rPr>
          <w:rFonts w:ascii="方正仿宋简体" w:hAnsi="方正仿宋简体" w:eastAsia="方正仿宋简体" w:cs="方正仿宋简体"/>
          <w:sz w:val="32"/>
          <w:szCs w:val="32"/>
        </w:rPr>
      </w:pPr>
    </w:p>
    <w:p>
      <w:pPr>
        <w:spacing w:line="460" w:lineRule="exact"/>
        <w:ind w:firstLine="642"/>
        <w:rPr>
          <w:rFonts w:ascii="方正仿宋简体" w:hAnsi="方正仿宋简体" w:eastAsia="方正仿宋简体" w:cs="方正仿宋简体"/>
          <w:sz w:val="32"/>
          <w:szCs w:val="32"/>
        </w:rPr>
      </w:pPr>
    </w:p>
    <w:p>
      <w:pPr>
        <w:spacing w:line="460" w:lineRule="exact"/>
        <w:ind w:firstLine="642"/>
        <w:rPr>
          <w:rFonts w:ascii="方正仿宋简体" w:hAnsi="方正仿宋简体" w:eastAsia="方正仿宋简体" w:cs="方正仿宋简体"/>
          <w:sz w:val="32"/>
          <w:szCs w:val="32"/>
        </w:rPr>
      </w:pPr>
    </w:p>
    <w:p>
      <w:pPr>
        <w:spacing w:line="460" w:lineRule="exact"/>
        <w:ind w:firstLine="642"/>
        <w:rPr>
          <w:rFonts w:ascii="方正仿宋简体" w:hAnsi="方正仿宋简体" w:eastAsia="方正仿宋简体" w:cs="方正仿宋简体"/>
          <w:sz w:val="32"/>
          <w:szCs w:val="32"/>
        </w:rPr>
      </w:pPr>
    </w:p>
    <w:p>
      <w:pPr>
        <w:spacing w:line="460" w:lineRule="exact"/>
        <w:ind w:firstLine="642"/>
        <w:rPr>
          <w:rFonts w:ascii="方正仿宋简体" w:hAnsi="方正仿宋简体" w:eastAsia="方正仿宋简体" w:cs="方正仿宋简体"/>
          <w:sz w:val="32"/>
          <w:szCs w:val="32"/>
        </w:rPr>
      </w:pPr>
    </w:p>
    <w:p>
      <w:pPr>
        <w:spacing w:line="460" w:lineRule="exact"/>
        <w:ind w:firstLine="642"/>
        <w:rPr>
          <w:rFonts w:ascii="方正仿宋简体" w:hAnsi="方正仿宋简体" w:eastAsia="方正仿宋简体" w:cs="方正仿宋简体"/>
          <w:sz w:val="32"/>
          <w:szCs w:val="32"/>
        </w:rPr>
      </w:pPr>
    </w:p>
    <w:p>
      <w:pPr>
        <w:spacing w:line="460" w:lineRule="exact"/>
        <w:ind w:firstLine="642"/>
        <w:rPr>
          <w:rFonts w:ascii="方正仿宋简体" w:hAnsi="方正仿宋简体" w:eastAsia="方正仿宋简体" w:cs="方正仿宋简体"/>
          <w:sz w:val="32"/>
          <w:szCs w:val="32"/>
        </w:rPr>
      </w:pPr>
    </w:p>
    <w:p>
      <w:pPr>
        <w:spacing w:line="460" w:lineRule="exact"/>
        <w:ind w:firstLine="642"/>
        <w:rPr>
          <w:rFonts w:ascii="方正仿宋简体" w:hAnsi="方正仿宋简体" w:eastAsia="方正仿宋简体" w:cs="方正仿宋简体"/>
          <w:sz w:val="32"/>
          <w:szCs w:val="32"/>
        </w:rPr>
      </w:pPr>
    </w:p>
    <w:p>
      <w:pPr>
        <w:spacing w:line="460" w:lineRule="exact"/>
        <w:ind w:firstLine="642"/>
        <w:rPr>
          <w:rFonts w:ascii="方正仿宋简体" w:hAnsi="方正仿宋简体" w:eastAsia="方正仿宋简体" w:cs="方正仿宋简体"/>
          <w:sz w:val="32"/>
          <w:szCs w:val="32"/>
        </w:rPr>
      </w:pPr>
    </w:p>
    <w:p>
      <w:pPr>
        <w:spacing w:line="460" w:lineRule="exact"/>
        <w:ind w:firstLine="642"/>
        <w:rPr>
          <w:rFonts w:ascii="方正仿宋简体" w:hAnsi="方正仿宋简体" w:eastAsia="方正仿宋简体" w:cs="方正仿宋简体"/>
          <w:sz w:val="32"/>
          <w:szCs w:val="32"/>
        </w:rPr>
      </w:pPr>
    </w:p>
    <w:p>
      <w:pPr>
        <w:spacing w:line="460" w:lineRule="exact"/>
        <w:ind w:firstLine="642"/>
        <w:rPr>
          <w:rFonts w:ascii="方正仿宋简体" w:hAnsi="方正仿宋简体" w:eastAsia="方正仿宋简体" w:cs="方正仿宋简体"/>
          <w:sz w:val="32"/>
          <w:szCs w:val="32"/>
        </w:rPr>
      </w:pP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一、财政拨款收入：指县级财政当年拨付的公共财政预算资金。</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二、基本支出：指保障机构正常运转、完成日常工作任务而发生的人员支出和公用支出。</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三、项目支出：指在基本支出之外为完成特定行政任务和事业发展目标所发生的支出。</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四、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五、上年结转和结余：指以前年度尚未完成、结转到本年按有关规定继续使用的资金。</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六、政府性基金收入：反映各级政府及其所属部门根据法律、行政法规规定并经国务院或财政部批准，向公民、法人和其他组织征收的政府性基金，以及参照政府性基金管理或纳入基金预算、具有特定用途的财政资金。</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七、其他收入：指除上述“财政拨款收入”、“专项收入”、“行政事业性收费收入”、“政府性基金收入”以外的收入。</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八、“三公”经费：指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九、一般公共服务（类）财政事务（款）行政运行（项）：反映行政单位（包括实行公务员管理的事业单位）的基本支出。</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十、一般公共服务（类）财政事务（款）一般行政管理事务（项）：反映行政单位（包括实行公务员管理的事业单位）未单独设置项级科目的其他项目支出。</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十一、社会保障和就业支出（类）行政事业单位离退休（款）归口管理的事业单位离退休（项）：反映实行归口管理的行政单位（包括实行公务员管理的事业单位）开支的离退休经费。</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十二、社会保障和就业支出（类）行政事业单位离退休（款）事业单位离退休（项）：反映实行归口管理的事业单位开支的离退休经费。</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十三、医疗卫生（类）医疗保障（款）行政单位医疗（项）：反映财政部门集中安排的行政单位基本医疗保险缴费经费，未参加医疗保险的行政单位的公费医疗经费，按国家规定享受离休人员、红军老战士待遇人员的医疗经费。</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十四、医疗卫生（类）医疗保障（款）事业单位医疗（项）：反映财政部门集中安排的行政单位基本医疗保险缴费经费，未参加医疗保险的行政单位的公费医疗经费，按国家规定享受离休人员、红军老战士待遇人员的医疗经费。</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十五、住房保障（类）住房改革（款）住房公积金（项）：反映行政事业单位按人力资源和社会保障部、财政部规定的基本工资和津贴补贴以及规定比例为职工缴纳的住房公积金。</w:t>
      </w:r>
    </w:p>
    <w:p>
      <w:pPr>
        <w:ind w:firstLine="627" w:firstLineChars="196"/>
        <w:rPr>
          <w:rFonts w:ascii="方正仿宋简体" w:hAnsi="仿宋_GB2312" w:eastAsia="方正仿宋简体" w:cs="仿宋_GB2312"/>
          <w:sz w:val="32"/>
          <w:szCs w:val="32"/>
        </w:rPr>
      </w:pPr>
      <w:r>
        <w:rPr>
          <w:rFonts w:hint="eastAsia" w:ascii="方正仿宋简体" w:hAnsi="仿宋_GB2312" w:eastAsia="方正仿宋简体" w:cs="仿宋_GB2312"/>
          <w:sz w:val="32"/>
          <w:szCs w:val="32"/>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3" w:type="default"/>
      <w:footerReference r:id="rId4" w:type="default"/>
      <w:footerReference r:id="rId5" w:type="even"/>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script"/>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29</w:t>
    </w:r>
    <w:r>
      <w:rPr>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6882"/>
    <w:rsid w:val="000001C2"/>
    <w:rsid w:val="00046D78"/>
    <w:rsid w:val="000807AE"/>
    <w:rsid w:val="000B7D50"/>
    <w:rsid w:val="000E7231"/>
    <w:rsid w:val="00116088"/>
    <w:rsid w:val="001231F8"/>
    <w:rsid w:val="00136A0C"/>
    <w:rsid w:val="00141011"/>
    <w:rsid w:val="00151AAA"/>
    <w:rsid w:val="001800A9"/>
    <w:rsid w:val="00195FB1"/>
    <w:rsid w:val="001A33DC"/>
    <w:rsid w:val="001B44EC"/>
    <w:rsid w:val="001C1C83"/>
    <w:rsid w:val="002158EB"/>
    <w:rsid w:val="0023756C"/>
    <w:rsid w:val="002612BE"/>
    <w:rsid w:val="002906C1"/>
    <w:rsid w:val="002D3899"/>
    <w:rsid w:val="00313953"/>
    <w:rsid w:val="00326D83"/>
    <w:rsid w:val="00373C54"/>
    <w:rsid w:val="003A4119"/>
    <w:rsid w:val="003B4458"/>
    <w:rsid w:val="00401725"/>
    <w:rsid w:val="00416882"/>
    <w:rsid w:val="00420B8A"/>
    <w:rsid w:val="0047296C"/>
    <w:rsid w:val="00473A3B"/>
    <w:rsid w:val="004757B7"/>
    <w:rsid w:val="00477167"/>
    <w:rsid w:val="00481DA0"/>
    <w:rsid w:val="00486355"/>
    <w:rsid w:val="004C756B"/>
    <w:rsid w:val="004D25F3"/>
    <w:rsid w:val="004F2ABB"/>
    <w:rsid w:val="00500287"/>
    <w:rsid w:val="00510C56"/>
    <w:rsid w:val="005240BE"/>
    <w:rsid w:val="005E35C4"/>
    <w:rsid w:val="005E3603"/>
    <w:rsid w:val="005F1DFC"/>
    <w:rsid w:val="006179D5"/>
    <w:rsid w:val="00623A12"/>
    <w:rsid w:val="00686BB3"/>
    <w:rsid w:val="0068772B"/>
    <w:rsid w:val="006D43F8"/>
    <w:rsid w:val="006F12D1"/>
    <w:rsid w:val="00723076"/>
    <w:rsid w:val="00743EA9"/>
    <w:rsid w:val="007A04B6"/>
    <w:rsid w:val="007D0506"/>
    <w:rsid w:val="007E71FC"/>
    <w:rsid w:val="00815961"/>
    <w:rsid w:val="00820643"/>
    <w:rsid w:val="008640D4"/>
    <w:rsid w:val="008A428D"/>
    <w:rsid w:val="008F280B"/>
    <w:rsid w:val="008F3EC9"/>
    <w:rsid w:val="0090600D"/>
    <w:rsid w:val="00925085"/>
    <w:rsid w:val="00952D55"/>
    <w:rsid w:val="00970A63"/>
    <w:rsid w:val="009A221E"/>
    <w:rsid w:val="009B58D0"/>
    <w:rsid w:val="00A21B28"/>
    <w:rsid w:val="00A72E2D"/>
    <w:rsid w:val="00AD3374"/>
    <w:rsid w:val="00AF17B3"/>
    <w:rsid w:val="00AF2035"/>
    <w:rsid w:val="00B16149"/>
    <w:rsid w:val="00B24657"/>
    <w:rsid w:val="00B266E2"/>
    <w:rsid w:val="00B44A3A"/>
    <w:rsid w:val="00B57C8B"/>
    <w:rsid w:val="00B63374"/>
    <w:rsid w:val="00BA1770"/>
    <w:rsid w:val="00BC23E2"/>
    <w:rsid w:val="00BE415A"/>
    <w:rsid w:val="00BF5FB0"/>
    <w:rsid w:val="00C62FBD"/>
    <w:rsid w:val="00C63580"/>
    <w:rsid w:val="00C97E17"/>
    <w:rsid w:val="00CE3182"/>
    <w:rsid w:val="00D34B8F"/>
    <w:rsid w:val="00D41E5E"/>
    <w:rsid w:val="00D535DC"/>
    <w:rsid w:val="00DA08DA"/>
    <w:rsid w:val="00DD002D"/>
    <w:rsid w:val="00DF5402"/>
    <w:rsid w:val="00ED6EA9"/>
    <w:rsid w:val="00F37B8B"/>
    <w:rsid w:val="00F454E1"/>
    <w:rsid w:val="00F4763D"/>
    <w:rsid w:val="00F75A25"/>
    <w:rsid w:val="00F773BF"/>
    <w:rsid w:val="00F9131C"/>
    <w:rsid w:val="00F91E06"/>
    <w:rsid w:val="054D057C"/>
    <w:rsid w:val="07162B89"/>
    <w:rsid w:val="0A410B78"/>
    <w:rsid w:val="0AD70720"/>
    <w:rsid w:val="0E32307D"/>
    <w:rsid w:val="0F330FBD"/>
    <w:rsid w:val="0F874C0A"/>
    <w:rsid w:val="12935B57"/>
    <w:rsid w:val="12D71E34"/>
    <w:rsid w:val="13CE398A"/>
    <w:rsid w:val="17956478"/>
    <w:rsid w:val="18B50ACA"/>
    <w:rsid w:val="1B40248A"/>
    <w:rsid w:val="1CD21524"/>
    <w:rsid w:val="1CEF0620"/>
    <w:rsid w:val="1EDC770F"/>
    <w:rsid w:val="208C653C"/>
    <w:rsid w:val="23542019"/>
    <w:rsid w:val="241514B6"/>
    <w:rsid w:val="247A0DB6"/>
    <w:rsid w:val="252A54FF"/>
    <w:rsid w:val="2720769B"/>
    <w:rsid w:val="27D10CF0"/>
    <w:rsid w:val="27FC709D"/>
    <w:rsid w:val="283B20B9"/>
    <w:rsid w:val="28B008FD"/>
    <w:rsid w:val="29366185"/>
    <w:rsid w:val="2AFA0861"/>
    <w:rsid w:val="2B4D4AC3"/>
    <w:rsid w:val="2BB30B6A"/>
    <w:rsid w:val="2D6444DE"/>
    <w:rsid w:val="2E7A4DF7"/>
    <w:rsid w:val="305B14D6"/>
    <w:rsid w:val="30A424C9"/>
    <w:rsid w:val="30DE06CC"/>
    <w:rsid w:val="30EF3E92"/>
    <w:rsid w:val="313A7AAF"/>
    <w:rsid w:val="31921A5E"/>
    <w:rsid w:val="327E71DC"/>
    <w:rsid w:val="34BC00B3"/>
    <w:rsid w:val="369372EA"/>
    <w:rsid w:val="377B072E"/>
    <w:rsid w:val="3805283E"/>
    <w:rsid w:val="380B7BBC"/>
    <w:rsid w:val="388140B0"/>
    <w:rsid w:val="38817234"/>
    <w:rsid w:val="39C9301D"/>
    <w:rsid w:val="3A4E3201"/>
    <w:rsid w:val="3AAE3069"/>
    <w:rsid w:val="3BC3085A"/>
    <w:rsid w:val="3BC4302F"/>
    <w:rsid w:val="3BFE345E"/>
    <w:rsid w:val="3E21132E"/>
    <w:rsid w:val="3E43452D"/>
    <w:rsid w:val="3EC0026B"/>
    <w:rsid w:val="3F0C4E7D"/>
    <w:rsid w:val="3F4750BE"/>
    <w:rsid w:val="3F66362A"/>
    <w:rsid w:val="3FA6030A"/>
    <w:rsid w:val="418E6EAD"/>
    <w:rsid w:val="41AD00A6"/>
    <w:rsid w:val="448E6105"/>
    <w:rsid w:val="457B13FF"/>
    <w:rsid w:val="47A84C49"/>
    <w:rsid w:val="47BC59D3"/>
    <w:rsid w:val="4A4B2F95"/>
    <w:rsid w:val="4AF27044"/>
    <w:rsid w:val="4C4B30D4"/>
    <w:rsid w:val="4C924FDC"/>
    <w:rsid w:val="4CCC711B"/>
    <w:rsid w:val="4F392643"/>
    <w:rsid w:val="50585F97"/>
    <w:rsid w:val="50C243A2"/>
    <w:rsid w:val="50F35579"/>
    <w:rsid w:val="55D71821"/>
    <w:rsid w:val="57064713"/>
    <w:rsid w:val="57A56E08"/>
    <w:rsid w:val="58C14645"/>
    <w:rsid w:val="59D3086F"/>
    <w:rsid w:val="59E94D79"/>
    <w:rsid w:val="5D8E56EF"/>
    <w:rsid w:val="5DE4055E"/>
    <w:rsid w:val="5E7671D3"/>
    <w:rsid w:val="5E9D34E8"/>
    <w:rsid w:val="5E9F02B8"/>
    <w:rsid w:val="5EBB7F92"/>
    <w:rsid w:val="5F1F4771"/>
    <w:rsid w:val="60B31402"/>
    <w:rsid w:val="61206ED9"/>
    <w:rsid w:val="62485F37"/>
    <w:rsid w:val="63830EA7"/>
    <w:rsid w:val="63B14DDC"/>
    <w:rsid w:val="64162B13"/>
    <w:rsid w:val="64271A02"/>
    <w:rsid w:val="64600749"/>
    <w:rsid w:val="658C7547"/>
    <w:rsid w:val="6DAB0FAE"/>
    <w:rsid w:val="6EAA1A92"/>
    <w:rsid w:val="6FFC2C81"/>
    <w:rsid w:val="705F3D57"/>
    <w:rsid w:val="708F234E"/>
    <w:rsid w:val="71446F61"/>
    <w:rsid w:val="72224DEF"/>
    <w:rsid w:val="72AF3B39"/>
    <w:rsid w:val="771A1814"/>
    <w:rsid w:val="78325A36"/>
    <w:rsid w:val="797E2FB5"/>
    <w:rsid w:val="7A1D5136"/>
    <w:rsid w:val="7AB67766"/>
    <w:rsid w:val="7B191B7F"/>
    <w:rsid w:val="7B595AD3"/>
    <w:rsid w:val="7BCB6D48"/>
    <w:rsid w:val="7CE03D07"/>
    <w:rsid w:val="7D613004"/>
    <w:rsid w:val="7E683542"/>
    <w:rsid w:val="7F6E66A7"/>
    <w:rsid w:val="7FDE10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11"/>
    <w:basedOn w:val="6"/>
    <w:qFormat/>
    <w:uiPriority w:val="0"/>
    <w:rPr>
      <w:rFonts w:hint="eastAsia" w:ascii="宋体" w:hAnsi="宋体" w:eastAsia="宋体" w:cs="宋体"/>
      <w:color w:val="000000"/>
      <w:sz w:val="22"/>
      <w:szCs w:val="22"/>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435E5-3500-4E77-9C02-3D3F5EC7ED26}">
  <ds:schemaRefs/>
</ds:datastoreItem>
</file>

<file path=docProps/app.xml><?xml version="1.0" encoding="utf-8"?>
<Properties xmlns="http://schemas.openxmlformats.org/officeDocument/2006/extended-properties" xmlns:vt="http://schemas.openxmlformats.org/officeDocument/2006/docPropsVTypes">
  <Template>Normal</Template>
  <Company>Lenovo-PC</Company>
  <Pages>33</Pages>
  <Words>2778</Words>
  <Characters>15841</Characters>
  <Lines>132</Lines>
  <Paragraphs>37</Paragraphs>
  <TotalTime>2757</TotalTime>
  <ScaleCrop>false</ScaleCrop>
  <LinksUpToDate>false</LinksUpToDate>
  <CharactersWithSpaces>18582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Administrator</cp:lastModifiedBy>
  <cp:lastPrinted>2022-10-09T11:10:00Z</cp:lastPrinted>
  <dcterms:modified xsi:type="dcterms:W3CDTF">2022-10-11T02:13:58Z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B6E951135CDF4E789EB302A37ADE2078</vt:lpwstr>
  </property>
</Properties>
</file>