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黑体" w:eastAsia="黑体" w:cs="黑体"/>
          <w:b/>
          <w:bCs/>
          <w:sz w:val="52"/>
          <w:szCs w:val="52"/>
        </w:rPr>
      </w:pPr>
    </w:p>
    <w:p>
      <w:pPr>
        <w:spacing w:line="570" w:lineRule="exact"/>
        <w:jc w:val="center"/>
        <w:rPr>
          <w:rFonts w:ascii="黑体" w:eastAsia="黑体" w:cs="黑体"/>
          <w:b/>
          <w:bCs/>
          <w:sz w:val="52"/>
          <w:szCs w:val="52"/>
        </w:rPr>
      </w:pPr>
    </w:p>
    <w:p>
      <w:pPr>
        <w:spacing w:line="570" w:lineRule="exact"/>
        <w:jc w:val="center"/>
        <w:rPr>
          <w:rFonts w:ascii="黑体" w:eastAsia="黑体" w:cs="黑体"/>
          <w:b/>
          <w:bCs/>
          <w:sz w:val="52"/>
          <w:szCs w:val="52"/>
        </w:rPr>
      </w:pPr>
    </w:p>
    <w:p>
      <w:pPr>
        <w:spacing w:line="570" w:lineRule="exact"/>
        <w:jc w:val="center"/>
        <w:rPr>
          <w:rFonts w:ascii="黑体" w:eastAsia="黑体" w:cs="黑体"/>
          <w:b/>
          <w:bCs/>
          <w:sz w:val="52"/>
          <w:szCs w:val="52"/>
        </w:rPr>
      </w:pPr>
    </w:p>
    <w:p>
      <w:pPr>
        <w:spacing w:line="570" w:lineRule="exact"/>
        <w:jc w:val="center"/>
        <w:rPr>
          <w:rFonts w:ascii="黑体" w:eastAsia="黑体"/>
          <w:b/>
          <w:bCs/>
          <w:sz w:val="52"/>
          <w:szCs w:val="52"/>
        </w:rPr>
      </w:pPr>
      <w:r>
        <w:rPr>
          <w:rFonts w:hint="eastAsia" w:ascii="黑体" w:eastAsia="黑体" w:cs="黑体"/>
          <w:b/>
          <w:bCs/>
          <w:sz w:val="52"/>
          <w:szCs w:val="52"/>
        </w:rPr>
        <w:t>朗县仲达镇</w:t>
      </w:r>
      <w:r>
        <w:rPr>
          <w:rFonts w:hint="eastAsia" w:ascii="黑体" w:eastAsia="黑体" w:cs="黑体"/>
          <w:b/>
          <w:bCs/>
          <w:sz w:val="52"/>
          <w:szCs w:val="52"/>
          <w:lang w:eastAsia="zh-CN"/>
        </w:rPr>
        <w:t>2021年</w:t>
      </w:r>
      <w:r>
        <w:rPr>
          <w:rFonts w:hint="eastAsia" w:ascii="黑体" w:eastAsia="黑体" w:cs="黑体"/>
          <w:b/>
          <w:bCs/>
          <w:sz w:val="52"/>
          <w:szCs w:val="52"/>
        </w:rPr>
        <w:t>度部门决算</w:t>
      </w:r>
    </w:p>
    <w:p>
      <w:pPr>
        <w:spacing w:line="570" w:lineRule="exact"/>
        <w:rPr>
          <w:sz w:val="44"/>
          <w:szCs w:val="44"/>
        </w:rPr>
      </w:pPr>
    </w:p>
    <w:p>
      <w:pPr>
        <w:spacing w:line="570" w:lineRule="exact"/>
        <w:rPr>
          <w:sz w:val="44"/>
          <w:szCs w:val="44"/>
        </w:rPr>
      </w:pPr>
    </w:p>
    <w:p>
      <w:pPr>
        <w:spacing w:line="570" w:lineRule="exact"/>
        <w:rPr>
          <w:sz w:val="44"/>
          <w:szCs w:val="44"/>
        </w:rPr>
      </w:pPr>
    </w:p>
    <w:p>
      <w:pPr>
        <w:spacing w:line="570" w:lineRule="exact"/>
        <w:rPr>
          <w:sz w:val="44"/>
          <w:szCs w:val="44"/>
        </w:rPr>
      </w:pPr>
    </w:p>
    <w:p>
      <w:pPr>
        <w:spacing w:line="570" w:lineRule="exact"/>
        <w:jc w:val="center"/>
        <w:rPr>
          <w:rFonts w:ascii="宋体"/>
          <w:sz w:val="32"/>
          <w:szCs w:val="32"/>
        </w:rPr>
      </w:pPr>
      <w:r>
        <w:rPr>
          <w:rFonts w:ascii="宋体" w:hAnsi="宋体" w:cs="宋体"/>
          <w:sz w:val="32"/>
          <w:szCs w:val="32"/>
          <w:u w:val="single"/>
        </w:rPr>
        <w:t xml:space="preserve"> 20</w:t>
      </w:r>
      <w:r>
        <w:rPr>
          <w:rFonts w:hint="eastAsia" w:ascii="宋体" w:hAnsi="宋体" w:cs="宋体"/>
          <w:sz w:val="32"/>
          <w:szCs w:val="32"/>
          <w:u w:val="single"/>
        </w:rPr>
        <w:t>2</w:t>
      </w:r>
      <w:r>
        <w:rPr>
          <w:rFonts w:hint="eastAsia" w:ascii="宋体" w:hAnsi="宋体" w:cs="宋体"/>
          <w:sz w:val="32"/>
          <w:szCs w:val="32"/>
          <w:u w:val="single"/>
          <w:lang w:val="en-US" w:eastAsia="zh-CN"/>
        </w:rPr>
        <w:t>2</w:t>
      </w:r>
      <w:r>
        <w:rPr>
          <w:rFonts w:hint="eastAsia" w:ascii="宋体" w:hAnsi="宋体" w:cs="宋体"/>
          <w:sz w:val="32"/>
          <w:szCs w:val="32"/>
        </w:rPr>
        <w:t>年</w:t>
      </w:r>
      <w:r>
        <w:rPr>
          <w:rFonts w:hint="eastAsia" w:ascii="宋体" w:hAnsi="宋体" w:cs="宋体"/>
          <w:sz w:val="32"/>
          <w:szCs w:val="32"/>
          <w:u w:val="single"/>
          <w:lang w:val="en-US" w:eastAsia="zh-CN"/>
        </w:rPr>
        <w:t>9</w:t>
      </w:r>
      <w:r>
        <w:rPr>
          <w:rFonts w:hint="eastAsia" w:ascii="宋体" w:hAnsi="宋体" w:cs="宋体"/>
          <w:sz w:val="32"/>
          <w:szCs w:val="32"/>
        </w:rPr>
        <w:t>月</w:t>
      </w:r>
      <w:r>
        <w:rPr>
          <w:rFonts w:hint="eastAsia" w:ascii="宋体" w:hAnsi="宋体" w:cs="宋体"/>
          <w:sz w:val="32"/>
          <w:szCs w:val="32"/>
          <w:u w:val="single"/>
        </w:rPr>
        <w:t>2</w:t>
      </w:r>
      <w:r>
        <w:rPr>
          <w:rFonts w:hint="eastAsia" w:ascii="宋体" w:hAnsi="宋体" w:cs="宋体"/>
          <w:sz w:val="32"/>
          <w:szCs w:val="32"/>
          <w:u w:val="single"/>
          <w:lang w:val="en-US" w:eastAsia="zh-CN"/>
        </w:rPr>
        <w:t>8</w:t>
      </w:r>
      <w:r>
        <w:rPr>
          <w:rFonts w:hint="eastAsia" w:ascii="宋体" w:hAnsi="宋体" w:cs="宋体"/>
          <w:sz w:val="32"/>
          <w:szCs w:val="32"/>
        </w:rPr>
        <w:t>日</w:t>
      </w:r>
    </w:p>
    <w:p>
      <w:pPr>
        <w:spacing w:line="570" w:lineRule="exact"/>
        <w:rPr>
          <w:rFonts w:ascii="宋体"/>
          <w:b/>
          <w:bCs/>
          <w:sz w:val="40"/>
          <w:szCs w:val="40"/>
        </w:rPr>
      </w:pPr>
    </w:p>
    <w:p>
      <w:pPr>
        <w:spacing w:line="570" w:lineRule="exact"/>
        <w:jc w:val="center"/>
        <w:rPr>
          <w:rFonts w:ascii="黑体" w:hAnsi="黑体" w:eastAsia="黑体"/>
          <w:sz w:val="44"/>
          <w:szCs w:val="44"/>
        </w:rPr>
      </w:pPr>
    </w:p>
    <w:p>
      <w:pPr>
        <w:spacing w:line="570" w:lineRule="exact"/>
        <w:jc w:val="center"/>
        <w:rPr>
          <w:rFonts w:ascii="黑体" w:hAnsi="黑体" w:eastAsia="黑体"/>
          <w:sz w:val="44"/>
          <w:szCs w:val="44"/>
        </w:rPr>
      </w:pPr>
    </w:p>
    <w:p>
      <w:pPr>
        <w:adjustRightInd w:val="0"/>
        <w:snapToGrid w:val="0"/>
        <w:spacing w:line="570" w:lineRule="exact"/>
        <w:jc w:val="center"/>
        <w:rPr>
          <w:rFonts w:ascii="宋体" w:hAnsi="宋体" w:cs="黑体"/>
          <w:b/>
          <w:sz w:val="40"/>
          <w:szCs w:val="40"/>
        </w:rPr>
      </w:pPr>
    </w:p>
    <w:p>
      <w:pPr>
        <w:adjustRightInd w:val="0"/>
        <w:snapToGrid w:val="0"/>
        <w:spacing w:line="570" w:lineRule="exact"/>
        <w:jc w:val="center"/>
        <w:rPr>
          <w:rFonts w:ascii="宋体" w:hAnsi="宋体" w:cs="黑体"/>
          <w:b/>
          <w:sz w:val="40"/>
          <w:szCs w:val="40"/>
        </w:rPr>
      </w:pPr>
      <w:r>
        <w:rPr>
          <w:rFonts w:hint="eastAsia" w:ascii="宋体" w:hAnsi="宋体" w:cs="黑体"/>
          <w:b/>
          <w:sz w:val="40"/>
          <w:szCs w:val="40"/>
        </w:rPr>
        <w:t>目录</w:t>
      </w:r>
    </w:p>
    <w:p>
      <w:pPr>
        <w:adjustRightInd w:val="0"/>
        <w:snapToGrid w:val="0"/>
        <w:spacing w:line="570" w:lineRule="exact"/>
        <w:jc w:val="center"/>
        <w:rPr>
          <w:rFonts w:ascii="宋体" w:hAnsi="宋体" w:cs="黑体"/>
          <w:b/>
          <w:sz w:val="40"/>
          <w:szCs w:val="40"/>
        </w:rPr>
      </w:pPr>
    </w:p>
    <w:p>
      <w:pPr>
        <w:spacing w:line="510" w:lineRule="exact"/>
        <w:ind w:firstLine="482"/>
        <w:jc w:val="left"/>
        <w:rPr>
          <w:rFonts w:ascii="黑体" w:hAnsi="黑体" w:eastAsia="黑体"/>
          <w:sz w:val="32"/>
          <w:szCs w:val="32"/>
        </w:rPr>
      </w:pPr>
      <w:r>
        <w:rPr>
          <w:rFonts w:hint="eastAsia" w:ascii="黑体" w:hAnsi="黑体" w:eastAsia="黑体" w:cs="宋体"/>
          <w:sz w:val="32"/>
          <w:szCs w:val="32"/>
        </w:rPr>
        <w:t>第一部分  朗县仲达镇概况</w:t>
      </w:r>
    </w:p>
    <w:p>
      <w:pPr>
        <w:spacing w:line="510" w:lineRule="exact"/>
        <w:ind w:firstLine="482"/>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一、部门决算单位构成</w:t>
      </w:r>
    </w:p>
    <w:p>
      <w:pPr>
        <w:spacing w:line="510" w:lineRule="exact"/>
        <w:ind w:firstLine="482"/>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二、部门职责和机构设置</w:t>
      </w:r>
    </w:p>
    <w:p>
      <w:pPr>
        <w:spacing w:line="510" w:lineRule="exact"/>
        <w:ind w:firstLine="482"/>
        <w:jc w:val="left"/>
        <w:rPr>
          <w:rFonts w:ascii="黑体" w:hAnsi="黑体" w:eastAsia="黑体" w:cs="宋体"/>
          <w:sz w:val="32"/>
          <w:szCs w:val="32"/>
        </w:rPr>
      </w:pPr>
      <w:r>
        <w:rPr>
          <w:rFonts w:hint="eastAsia" w:ascii="黑体" w:hAnsi="黑体" w:eastAsia="黑体" w:cs="宋体"/>
          <w:sz w:val="32"/>
          <w:szCs w:val="32"/>
        </w:rPr>
        <w:t>第二部分  朗县仲达镇</w:t>
      </w:r>
      <w:r>
        <w:rPr>
          <w:rFonts w:hint="eastAsia" w:ascii="黑体" w:hAnsi="黑体" w:eastAsia="黑体" w:cs="宋体"/>
          <w:sz w:val="32"/>
          <w:szCs w:val="32"/>
          <w:lang w:eastAsia="zh-CN"/>
        </w:rPr>
        <w:t>2021年</w:t>
      </w:r>
      <w:r>
        <w:rPr>
          <w:rFonts w:hint="eastAsia" w:ascii="黑体" w:hAnsi="黑体" w:eastAsia="黑体" w:cs="宋体"/>
          <w:sz w:val="32"/>
          <w:szCs w:val="32"/>
        </w:rPr>
        <w:t>度部门决算明细表</w:t>
      </w:r>
    </w:p>
    <w:p>
      <w:pPr>
        <w:spacing w:line="510" w:lineRule="exact"/>
        <w:ind w:firstLine="482"/>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一、收支决算总表</w:t>
      </w:r>
    </w:p>
    <w:p>
      <w:pPr>
        <w:spacing w:line="510" w:lineRule="exact"/>
        <w:ind w:firstLine="482"/>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二、收入决算总表</w:t>
      </w:r>
    </w:p>
    <w:p>
      <w:pPr>
        <w:spacing w:line="510" w:lineRule="exact"/>
        <w:ind w:firstLine="482"/>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三、支出决算总表</w:t>
      </w:r>
    </w:p>
    <w:p>
      <w:pPr>
        <w:spacing w:line="510" w:lineRule="exact"/>
        <w:ind w:firstLine="482"/>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四、财政拨款收支决算总表</w:t>
      </w:r>
    </w:p>
    <w:p>
      <w:pPr>
        <w:spacing w:line="510" w:lineRule="exact"/>
        <w:ind w:firstLine="482"/>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五、一般公共预算财政拨款支出决算表</w:t>
      </w:r>
    </w:p>
    <w:p>
      <w:pPr>
        <w:spacing w:line="510" w:lineRule="exact"/>
        <w:ind w:firstLine="482"/>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六、一般公共预算财政拨款基本支出决算表</w:t>
      </w:r>
    </w:p>
    <w:p>
      <w:pPr>
        <w:spacing w:line="510" w:lineRule="exact"/>
        <w:ind w:firstLine="482"/>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七、一般公共预算相关经费支出决算表</w:t>
      </w:r>
    </w:p>
    <w:p>
      <w:pPr>
        <w:spacing w:line="510" w:lineRule="exact"/>
        <w:ind w:firstLine="482"/>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八、政府性基金预算财政拨款收支决算表</w:t>
      </w:r>
    </w:p>
    <w:p>
      <w:pPr>
        <w:spacing w:line="510" w:lineRule="exact"/>
        <w:ind w:firstLine="482"/>
        <w:jc w:val="left"/>
        <w:rPr>
          <w:rFonts w:ascii="黑体" w:hAnsi="黑体" w:eastAsia="黑体" w:cs="宋体"/>
          <w:sz w:val="32"/>
          <w:szCs w:val="32"/>
        </w:rPr>
      </w:pPr>
      <w:r>
        <w:rPr>
          <w:rFonts w:hint="eastAsia" w:ascii="黑体" w:hAnsi="黑体" w:eastAsia="黑体" w:cs="宋体"/>
          <w:sz w:val="32"/>
          <w:szCs w:val="32"/>
        </w:rPr>
        <w:t>第三部分朗县仲达镇</w:t>
      </w:r>
      <w:r>
        <w:rPr>
          <w:rFonts w:hint="eastAsia" w:ascii="黑体" w:hAnsi="黑体" w:eastAsia="黑体" w:cs="宋体"/>
          <w:sz w:val="32"/>
          <w:szCs w:val="32"/>
          <w:lang w:eastAsia="zh-CN"/>
        </w:rPr>
        <w:t>2021年</w:t>
      </w:r>
      <w:r>
        <w:rPr>
          <w:rFonts w:hint="eastAsia" w:ascii="黑体" w:hAnsi="黑体" w:eastAsia="黑体" w:cs="宋体"/>
          <w:sz w:val="32"/>
          <w:szCs w:val="32"/>
        </w:rPr>
        <w:t>度部门决算数据分析</w:t>
      </w:r>
    </w:p>
    <w:p>
      <w:pPr>
        <w:spacing w:line="510" w:lineRule="exact"/>
        <w:ind w:firstLine="482"/>
        <w:jc w:val="left"/>
        <w:rPr>
          <w:rFonts w:ascii="黑体" w:hAnsi="宋体" w:eastAsia="黑体"/>
          <w:sz w:val="48"/>
          <w:szCs w:val="48"/>
        </w:rPr>
      </w:pPr>
      <w:r>
        <w:rPr>
          <w:rFonts w:hint="eastAsia" w:ascii="黑体" w:hAnsi="黑体" w:eastAsia="黑体" w:cs="宋体"/>
          <w:sz w:val="32"/>
          <w:szCs w:val="32"/>
        </w:rPr>
        <w:t>第四部分名词解释</w:t>
      </w:r>
    </w:p>
    <w:p>
      <w:pPr>
        <w:spacing w:afterLines="50" w:line="570" w:lineRule="exact"/>
        <w:jc w:val="center"/>
        <w:rPr>
          <w:rFonts w:hint="eastAsia" w:ascii="黑体" w:hAnsi="黑体" w:eastAsia="黑体" w:cs="黑体"/>
          <w:bCs/>
          <w:sz w:val="48"/>
          <w:szCs w:val="48"/>
        </w:rPr>
      </w:pPr>
    </w:p>
    <w:p>
      <w:pPr>
        <w:spacing w:afterLines="50" w:line="570" w:lineRule="exact"/>
        <w:jc w:val="center"/>
        <w:rPr>
          <w:rFonts w:hint="eastAsia" w:ascii="黑体" w:hAnsi="黑体" w:eastAsia="黑体" w:cs="黑体"/>
          <w:bCs/>
          <w:sz w:val="48"/>
          <w:szCs w:val="48"/>
        </w:rPr>
      </w:pPr>
    </w:p>
    <w:p>
      <w:pPr>
        <w:spacing w:afterLines="50" w:line="570" w:lineRule="exact"/>
        <w:jc w:val="center"/>
        <w:rPr>
          <w:rFonts w:hint="eastAsia" w:ascii="黑体" w:hAnsi="黑体" w:eastAsia="黑体" w:cs="黑体"/>
          <w:bCs/>
          <w:sz w:val="48"/>
          <w:szCs w:val="48"/>
        </w:rPr>
      </w:pPr>
    </w:p>
    <w:p>
      <w:pPr>
        <w:spacing w:afterLines="50" w:line="570" w:lineRule="exact"/>
        <w:jc w:val="center"/>
        <w:rPr>
          <w:rFonts w:hint="eastAsia" w:ascii="黑体" w:hAnsi="黑体" w:eastAsia="黑体" w:cs="黑体"/>
          <w:bCs/>
          <w:sz w:val="48"/>
          <w:szCs w:val="48"/>
        </w:rPr>
      </w:pPr>
    </w:p>
    <w:p>
      <w:pPr>
        <w:spacing w:afterLines="50" w:line="570" w:lineRule="exact"/>
        <w:jc w:val="center"/>
        <w:rPr>
          <w:rFonts w:ascii="黑体" w:hAnsi="黑体" w:eastAsia="黑体" w:cs="黑体"/>
          <w:bCs/>
          <w:sz w:val="48"/>
          <w:szCs w:val="48"/>
        </w:rPr>
      </w:pPr>
      <w:r>
        <w:rPr>
          <w:rFonts w:hint="eastAsia" w:ascii="黑体" w:hAnsi="黑体" w:eastAsia="黑体" w:cs="黑体"/>
          <w:bCs/>
          <w:sz w:val="48"/>
          <w:szCs w:val="48"/>
        </w:rPr>
        <w:t>第一部分</w:t>
      </w:r>
    </w:p>
    <w:p>
      <w:pPr>
        <w:spacing w:line="580" w:lineRule="exact"/>
        <w:jc w:val="center"/>
        <w:rPr>
          <w:rFonts w:ascii="黑体" w:hAnsi="黑体" w:eastAsia="黑体" w:cs="黑体"/>
          <w:bCs/>
          <w:sz w:val="48"/>
          <w:szCs w:val="48"/>
        </w:rPr>
      </w:pPr>
      <w:r>
        <w:rPr>
          <w:rFonts w:hint="eastAsia" w:ascii="黑体" w:hAnsi="黑体" w:eastAsia="黑体" w:cs="黑体"/>
          <w:bCs/>
          <w:sz w:val="48"/>
          <w:szCs w:val="48"/>
        </w:rPr>
        <w:t>朗县仲达镇</w:t>
      </w:r>
      <w:r>
        <w:rPr>
          <w:rFonts w:hint="eastAsia" w:ascii="黑体" w:hAnsi="黑体" w:eastAsia="黑体" w:cs="黑体"/>
          <w:bCs/>
          <w:sz w:val="48"/>
          <w:szCs w:val="48"/>
          <w:lang w:eastAsia="zh-CN"/>
        </w:rPr>
        <w:t>2021年</w:t>
      </w:r>
      <w:r>
        <w:rPr>
          <w:rFonts w:hint="eastAsia" w:ascii="黑体" w:hAnsi="黑体" w:eastAsia="黑体" w:cs="黑体"/>
          <w:bCs/>
          <w:sz w:val="48"/>
          <w:szCs w:val="48"/>
        </w:rPr>
        <w:t>度概况</w:t>
      </w:r>
    </w:p>
    <w:p>
      <w:pPr>
        <w:widowControl/>
        <w:jc w:val="left"/>
        <w:rPr>
          <w:rFonts w:ascii="黑体" w:hAnsi="黑体" w:eastAsia="黑体"/>
          <w:b/>
          <w:bCs/>
          <w:sz w:val="32"/>
          <w:szCs w:val="32"/>
        </w:rPr>
      </w:pPr>
      <w:r>
        <w:rPr>
          <w:rFonts w:ascii="黑体" w:hAnsi="黑体" w:eastAsia="黑体" w:cs="黑体"/>
          <w:bCs/>
          <w:sz w:val="48"/>
          <w:szCs w:val="48"/>
        </w:rPr>
        <w:br w:type="page"/>
      </w:r>
      <w:r>
        <w:rPr>
          <w:rFonts w:hint="eastAsia" w:ascii="黑体" w:hAnsi="黑体" w:eastAsia="黑体" w:cs="黑体"/>
          <w:b/>
          <w:bCs/>
          <w:sz w:val="32"/>
          <w:szCs w:val="32"/>
        </w:rPr>
        <w:t>一、部门预算单位构成</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纳入朗县仲达镇</w:t>
      </w:r>
      <w:r>
        <w:rPr>
          <w:rFonts w:hint="eastAsia" w:ascii="方正仿宋简体" w:hAnsi="方正仿宋简体" w:eastAsia="方正仿宋简体" w:cs="方正仿宋简体"/>
          <w:sz w:val="32"/>
          <w:szCs w:val="32"/>
          <w:lang w:eastAsia="zh-CN"/>
        </w:rPr>
        <w:t>2021年</w:t>
      </w:r>
      <w:r>
        <w:rPr>
          <w:rFonts w:hint="eastAsia" w:ascii="方正仿宋简体" w:hAnsi="方正仿宋简体" w:eastAsia="方正仿宋简体" w:cs="方正仿宋简体"/>
          <w:sz w:val="32"/>
          <w:szCs w:val="32"/>
        </w:rPr>
        <w:t>部门预算编制范围的部门包括党群办、</w:t>
      </w:r>
      <w:bookmarkStart w:id="0" w:name="OLE_LINK1"/>
      <w:r>
        <w:rPr>
          <w:rFonts w:hint="eastAsia" w:ascii="方正仿宋简体" w:hAnsi="方正仿宋简体" w:eastAsia="方正仿宋简体" w:cs="方正仿宋简体"/>
          <w:sz w:val="32"/>
          <w:szCs w:val="32"/>
        </w:rPr>
        <w:t>政务办、财务室、经济与社会保障办、综治办5个行政部门；文化服务中心、农牧林综合服务中心、后勤服务中心、卫生院</w:t>
      </w:r>
      <w:bookmarkEnd w:id="0"/>
      <w:r>
        <w:rPr>
          <w:rFonts w:hint="eastAsia" w:ascii="方正仿宋简体" w:hAnsi="方正仿宋简体" w:eastAsia="方正仿宋简体" w:cs="方正仿宋简体"/>
          <w:sz w:val="32"/>
          <w:szCs w:val="32"/>
        </w:rPr>
        <w:t>4个事业部门。</w:t>
      </w:r>
    </w:p>
    <w:p>
      <w:pPr>
        <w:spacing w:line="58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二、部门职责和机构设置</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（一）部门职责</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朗县仲达镇是为仲达镇全镇服务的办事机构，主要履行下列职责：</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1.执行上级国家行政机关的决定、命令和国家制定的法令、法规，接受同级党委的领导，执行本级人民代表大会的各项决议，并报告执行决议、决定和命令的情况。</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2.制定并落实本行政区域的经济计划和措施，促进产业结构调整及其他经济保持平衡协调发展，全面提高人民群众的生活水平和生活质量。</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6.加强镇级财政的监督和管理，按计划组织、管理镇财政收入和支出，执行国家有关财经纪律和政策，保证国家财政收入的完成;做好统计工作。</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7.指导、支持、帮助村(居)民委员会的组织制度建设和业务建设，促进村(居)民委员会民主自治。</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8.制定和组织实施镇村建设规划;加强公用、市政设施、水利建设和管理以及房屋土地管理和环境综合整治工作，保护和改善生活环境和生态环境。</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9.承办县委、人民政府交办的其它事项。</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（二）部门机构设置</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根据上述职责，朗县仲达镇设9个部门，包括党群办、政务办、财务室、经济与社会保障办、综治办、文化服务中心、农牧林综合服务中心后勤服务中心、卫生院，具体如下：</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1.党群办</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党委日常工作的协调、办理和服务;负责党务、工青妇等日常管理工作；负责思想政治工作、精神文明建设宣传工作；负责党委文件制发、文字材料起草、信息调研及督促检查工作；负责党委印章管理、文件登记、传阅、立卷归档和等文书处理工作；负责党委保密宣传教育、保密资料审查和保密管理工作；及时办理党委领导和上级业务部门交办的工作。</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2.政务办</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贯彻执行党和国家有关政务公开工作方针、政策，负责推进、指导、协调、监督政府信息公开工作；组织编制本级政府信息公开目录、政府信息公开指南和政府信息公开工作年度报告；维护和更新本级行政机关公开的政府信息；对拟公开的政府信息进行保密审查；负责受理公民、法人或其他组织对政府信息公开工作；负责做好全镇各部门年度政务公开考核工作；承办县委、县人民政府交办的其他事项。</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3.财务室</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严格执行财务制度，遵守财经纪律，管好现金及存款；按照财务管理制度，认真审核各项支出，杜绝不合理开支；严格按预算和专项指标核销单位财务支出；做好机关工作其他财务管理工作；完成领导交办的其他工作任务。</w:t>
      </w:r>
    </w:p>
    <w:p>
      <w:pPr>
        <w:spacing w:line="580" w:lineRule="exact"/>
        <w:ind w:firstLine="627" w:firstLineChars="196"/>
        <w:jc w:val="left"/>
        <w:rPr>
          <w:rFonts w:ascii="方正仿宋简体" w:hAnsi="方正仿宋简体" w:eastAsia="方正仿宋简体" w:cs="方正仿宋简体"/>
          <w:sz w:val="32"/>
          <w:szCs w:val="32"/>
        </w:rPr>
      </w:pPr>
      <w:bookmarkStart w:id="1" w:name="OLE_LINK2"/>
      <w:r>
        <w:rPr>
          <w:rFonts w:hint="eastAsia" w:ascii="方正仿宋简体" w:hAnsi="方正仿宋简体" w:eastAsia="方正仿宋简体" w:cs="方正仿宋简体"/>
          <w:sz w:val="32"/>
          <w:szCs w:val="32"/>
        </w:rPr>
        <w:t>4.经济与社会保障办</w:t>
      </w:r>
    </w:p>
    <w:bookmarkEnd w:id="1"/>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承担劳动和社会保障业务的统筹、协调和服务工作；负责失业人员的失业登记、求职登记和劳动力资源的调查统计工作；负责就业岗位的开发、收集和发布，为下岗失业人员提供职业介绍和职业指导服务；负责下岗失业人员的职业指导培训和技能培训的组织工作；负责为下岗失业人员提供劳动就业和社会保障政策咨询服务；建立退休人员数据库，负责退休人员死亡抚恤费，供养遗嘱生活补助费的发放工作。</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5.综治办</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搞好本辖域内的矛盾纠纷排查、化解、维护社会稳定和社会治安管理工作；管理好本辖区内的司法行政工作；搞好本辖域内的平安创建及法律法规的普法宣传教育工作；搞好本辖域内信访信息统计和上报工作；配合相关部门搞好本辖域内的反邪教、禁毒等工作，负责本辖域内刑释解救人员的社会矫正工作；完成镇党委、镇政府和上级部门安排的其它工作任务。</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6.文化服务中心</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开展文化宣传、文艺活动组织实施工作；负责辖区内的文化市场，村文化室的业务指导；负责文化体育交流、民间文化艺术遗产收集整理与保护；负责开展群众性体育及全民健身活动；负责广播电视的传输、维修、整治、扩展和管理，搞好中央、市、区广播电视节目的转播，围绕党委、政府中心工作开展宣传，为辖区内建设营造良好的舆论环境服务；承办镇党委、政府交办的其它工作。</w:t>
      </w:r>
    </w:p>
    <w:p>
      <w:pPr>
        <w:spacing w:line="580" w:lineRule="exact"/>
        <w:ind w:firstLine="627" w:firstLineChars="196"/>
        <w:jc w:val="left"/>
        <w:rPr>
          <w:rFonts w:ascii="方正仿宋简体" w:hAnsi="方正仿宋简体" w:eastAsia="方正仿宋简体" w:cs="方正仿宋简体"/>
          <w:sz w:val="32"/>
          <w:szCs w:val="32"/>
        </w:rPr>
      </w:pPr>
      <w:bookmarkStart w:id="2" w:name="OLE_LINK3"/>
      <w:bookmarkStart w:id="3" w:name="OLE_LINK4"/>
      <w:r>
        <w:rPr>
          <w:rFonts w:hint="eastAsia" w:ascii="方正仿宋简体" w:hAnsi="方正仿宋简体" w:eastAsia="方正仿宋简体" w:cs="方正仿宋简体"/>
          <w:sz w:val="32"/>
          <w:szCs w:val="32"/>
        </w:rPr>
        <w:t>7.农牧林综合服务中心</w:t>
      </w:r>
    </w:p>
    <w:bookmarkEnd w:id="2"/>
    <w:bookmarkEnd w:id="3"/>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全镇农牧业技术服务工作，指导农牧民科学种植、科学养殖，及时为农牧民提供市场信息和科技指导，组织农牧民进行技能培训；认真贯彻执行《草原法》、《草原管理条例》，引导农牧民保护草原、建设草原。调解和处理草原纠纷，负责草原所有权证、经营权证的发放、审核、登记、管理，配合有关部门做好草畜平衡、草原防火等工作；做好土地、草场承包合同的归档、保管工作。准确及时上报各类统计报表；认真完成镇党委、政府和上级部门交办的其它各项工作任务。</w:t>
      </w:r>
    </w:p>
    <w:p>
      <w:pPr>
        <w:spacing w:line="580" w:lineRule="exact"/>
        <w:ind w:firstLine="627" w:firstLineChars="196"/>
        <w:jc w:val="left"/>
        <w:rPr>
          <w:rFonts w:ascii="方正仿宋简体" w:hAnsi="方正仿宋简体" w:eastAsia="方正仿宋简体" w:cs="方正仿宋简体"/>
          <w:sz w:val="32"/>
          <w:szCs w:val="32"/>
        </w:rPr>
      </w:pPr>
      <w:bookmarkStart w:id="4" w:name="OLE_LINK5"/>
      <w:r>
        <w:rPr>
          <w:rFonts w:hint="eastAsia" w:ascii="方正仿宋简体" w:hAnsi="方正仿宋简体" w:eastAsia="方正仿宋简体" w:cs="方正仿宋简体"/>
          <w:sz w:val="32"/>
          <w:szCs w:val="32"/>
        </w:rPr>
        <w:t>8.后勤服务中心</w:t>
      </w:r>
    </w:p>
    <w:bookmarkEnd w:id="4"/>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负责后勤服务中心的全面工作；负责制订后勤服务中心的工作计划和规划；负责后勤服务人员的人员管理工作；完成领导交办的其他工作任务。</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9.卫生院</w:t>
      </w:r>
    </w:p>
    <w:p>
      <w:pPr>
        <w:spacing w:line="580" w:lineRule="exact"/>
        <w:ind w:firstLine="627" w:firstLineChars="196"/>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乡镇卫生院以公共卫生服务为主，综合提供预防、保健和基本医疗等服务；加强农村疾病预防控制，做好传染病、地方病防治和疫情等农村突发性公共卫生事件报告工作，重点控制严重危害农民身体健康的传染病、地方病、职业病和寄生虫病等</w:t>
      </w:r>
      <w:r>
        <w:fldChar w:fldCharType="begin"/>
      </w:r>
      <w:r>
        <w:instrText xml:space="preserve"> HYPERLINK "http://www.so.com/s?q=%E9%87%8D%E5%A4%A7%E7%96%BE%E7%97%85&amp;ie=utf-8&amp;src=internal_wenda_recommend_textn" \t "_blank" </w:instrText>
      </w:r>
      <w:r>
        <w:fldChar w:fldCharType="separate"/>
      </w:r>
      <w:r>
        <w:rPr>
          <w:rFonts w:hint="eastAsia" w:ascii="方正仿宋简体" w:hAnsi="方正仿宋简体" w:eastAsia="方正仿宋简体" w:cs="方正仿宋简体"/>
          <w:sz w:val="32"/>
          <w:szCs w:val="32"/>
        </w:rPr>
        <w:t>重大疾病</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；认真执行儿童计划免疫。积极开展</w:t>
      </w:r>
      <w:r>
        <w:fldChar w:fldCharType="begin"/>
      </w:r>
      <w:r>
        <w:instrText xml:space="preserve"> HYPERLINK "http://www.so.com/s?q=%E6%85%A2%E6%80%A7%E9%9D%9E%E4%BC%A0%E6%9F%93%E6%80%A7%E7%96%BE%E7%97%85&amp;ie=utf-8&amp;src=internal_wenda_recommend_textn" \t "_blank" </w:instrText>
      </w:r>
      <w:r>
        <w:fldChar w:fldCharType="separate"/>
      </w:r>
      <w:r>
        <w:rPr>
          <w:rFonts w:hint="eastAsia" w:ascii="方正仿宋简体" w:hAnsi="方正仿宋简体" w:eastAsia="方正仿宋简体" w:cs="方正仿宋简体"/>
          <w:sz w:val="32"/>
          <w:szCs w:val="32"/>
        </w:rPr>
        <w:t>慢性非传染性疾病</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的防治工作；做好农村孕产妇和儿童保健工作，提高住院分娩率，改善儿童营养状况；积极做好</w:t>
      </w:r>
      <w:r>
        <w:fldChar w:fldCharType="begin"/>
      </w:r>
      <w:r>
        <w:instrText xml:space="preserve"> HYPERLINK "http://www.so.com/s?q=%E6%96%B0%E5%9E%8B%E5%86%9C%E6%9D%91%E5%90%88%E4%BD%9C%E5%8C%BB%E7%96%97&amp;ie=utf-8&amp;src=internal_wenda_recommend_textn" \t "_blank" </w:instrText>
      </w:r>
      <w:r>
        <w:fldChar w:fldCharType="separate"/>
      </w:r>
      <w:r>
        <w:rPr>
          <w:rFonts w:hint="eastAsia" w:ascii="方正仿宋简体" w:hAnsi="方正仿宋简体" w:eastAsia="方正仿宋简体" w:cs="方正仿宋简体"/>
          <w:sz w:val="32"/>
          <w:szCs w:val="32"/>
        </w:rPr>
        <w:t>新型农村合作医疗</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的服务、计划生育技术指导、康复等工作；开展爱国卫生运动，普及疾病预防和卫生保健知识，指导群众改善居住、饮食、饮水和环境卫生条件，引导和帮助农民建立良好的卫生习惯。</w:t>
      </w:r>
    </w:p>
    <w:p>
      <w:pPr>
        <w:spacing w:line="580" w:lineRule="exact"/>
        <w:ind w:firstLine="480" w:firstLineChars="200"/>
        <w:jc w:val="center"/>
        <w:rPr>
          <w:rFonts w:ascii="宋体" w:cs="宋体"/>
          <w:sz w:val="24"/>
          <w:szCs w:val="24"/>
        </w:rPr>
      </w:pPr>
      <w:r>
        <w:rPr>
          <w:rFonts w:ascii="宋体" w:cs="宋体"/>
          <w:sz w:val="24"/>
          <w:szCs w:val="24"/>
        </w:rPr>
        <w:br w:type="page"/>
      </w:r>
    </w:p>
    <w:p>
      <w:pPr>
        <w:spacing w:afterLines="100" w:line="580" w:lineRule="exact"/>
        <w:jc w:val="center"/>
        <w:rPr>
          <w:rFonts w:ascii="黑体" w:hAnsi="黑体" w:eastAsia="黑体" w:cs="黑体"/>
          <w:sz w:val="48"/>
          <w:szCs w:val="48"/>
        </w:rPr>
      </w:pPr>
    </w:p>
    <w:p>
      <w:pPr>
        <w:spacing w:afterLines="100" w:line="580" w:lineRule="exact"/>
        <w:jc w:val="center"/>
        <w:rPr>
          <w:rFonts w:ascii="黑体" w:hAnsi="黑体" w:eastAsia="黑体" w:cs="黑体"/>
          <w:sz w:val="48"/>
          <w:szCs w:val="48"/>
        </w:rPr>
      </w:pPr>
    </w:p>
    <w:p>
      <w:pPr>
        <w:spacing w:afterLines="100" w:line="580" w:lineRule="exact"/>
        <w:jc w:val="center"/>
        <w:rPr>
          <w:rFonts w:ascii="黑体" w:hAnsi="黑体" w:eastAsia="黑体" w:cs="黑体"/>
          <w:sz w:val="48"/>
          <w:szCs w:val="48"/>
        </w:rPr>
      </w:pPr>
    </w:p>
    <w:p>
      <w:pPr>
        <w:spacing w:afterLines="100" w:line="580" w:lineRule="exact"/>
        <w:jc w:val="center"/>
        <w:rPr>
          <w:rFonts w:ascii="黑体" w:hAnsi="黑体" w:eastAsia="黑体" w:cs="黑体"/>
          <w:sz w:val="48"/>
          <w:szCs w:val="48"/>
        </w:rPr>
      </w:pPr>
      <w:r>
        <w:rPr>
          <w:rFonts w:hint="eastAsia" w:ascii="黑体" w:hAnsi="黑体" w:eastAsia="黑体" w:cs="黑体"/>
          <w:sz w:val="48"/>
          <w:szCs w:val="48"/>
        </w:rPr>
        <w:t>第二部分</w:t>
      </w:r>
    </w:p>
    <w:p>
      <w:pPr>
        <w:spacing w:line="580" w:lineRule="exact"/>
        <w:jc w:val="center"/>
        <w:rPr>
          <w:rFonts w:ascii="黑体" w:hAnsi="黑体" w:eastAsia="黑体" w:cs="黑体"/>
          <w:sz w:val="48"/>
          <w:szCs w:val="48"/>
        </w:rPr>
      </w:pPr>
      <w:r>
        <w:rPr>
          <w:rFonts w:hint="eastAsia" w:ascii="黑体" w:hAnsi="黑体" w:eastAsia="黑体" w:cs="黑体"/>
          <w:sz w:val="48"/>
          <w:szCs w:val="48"/>
        </w:rPr>
        <w:t>朗县仲达镇</w:t>
      </w:r>
      <w:r>
        <w:rPr>
          <w:rFonts w:hint="eastAsia" w:ascii="黑体" w:hAnsi="黑体" w:eastAsia="黑体" w:cs="黑体"/>
          <w:sz w:val="48"/>
          <w:szCs w:val="48"/>
          <w:lang w:eastAsia="zh-CN"/>
        </w:rPr>
        <w:t>2021年</w:t>
      </w:r>
      <w:r>
        <w:rPr>
          <w:rFonts w:hint="eastAsia" w:ascii="黑体" w:hAnsi="黑体" w:eastAsia="黑体" w:cs="黑体"/>
          <w:sz w:val="48"/>
          <w:szCs w:val="48"/>
        </w:rPr>
        <w:t>度决算</w:t>
      </w:r>
    </w:p>
    <w:p>
      <w:pPr>
        <w:spacing w:line="580" w:lineRule="exact"/>
        <w:jc w:val="center"/>
        <w:rPr>
          <w:rFonts w:ascii="黑体" w:hAnsi="黑体" w:eastAsia="黑体"/>
          <w:sz w:val="24"/>
          <w:szCs w:val="24"/>
        </w:rPr>
      </w:pPr>
      <w:r>
        <w:rPr>
          <w:rFonts w:hint="eastAsia" w:ascii="黑体" w:hAnsi="黑体" w:eastAsia="黑体" w:cs="黑体"/>
          <w:sz w:val="48"/>
          <w:szCs w:val="48"/>
        </w:rPr>
        <w:t>明细表</w:t>
      </w:r>
    </w:p>
    <w:p>
      <w:pPr>
        <w:spacing w:line="580" w:lineRule="exact"/>
        <w:jc w:val="center"/>
        <w:rPr>
          <w:rFonts w:ascii="黑体" w:hAnsi="黑体" w:eastAsia="黑体" w:cs="黑体"/>
          <w:sz w:val="48"/>
          <w:szCs w:val="48"/>
        </w:rPr>
      </w:pPr>
    </w:p>
    <w:p>
      <w:pPr>
        <w:spacing w:line="580" w:lineRule="exact"/>
        <w:jc w:val="center"/>
        <w:rPr>
          <w:rFonts w:ascii="黑体" w:hAnsi="黑体" w:eastAsia="黑体" w:cs="黑体"/>
          <w:sz w:val="48"/>
          <w:szCs w:val="48"/>
        </w:rPr>
      </w:pPr>
    </w:p>
    <w:p>
      <w:pPr>
        <w:spacing w:line="580" w:lineRule="exact"/>
        <w:jc w:val="center"/>
        <w:rPr>
          <w:rFonts w:hint="eastAsia" w:ascii="黑体" w:hAnsi="黑体" w:eastAsia="黑体" w:cs="黑体"/>
          <w:sz w:val="48"/>
          <w:szCs w:val="48"/>
        </w:rPr>
      </w:pPr>
    </w:p>
    <w:p>
      <w:pPr>
        <w:spacing w:line="580" w:lineRule="exact"/>
        <w:jc w:val="center"/>
        <w:rPr>
          <w:rFonts w:ascii="黑体" w:hAnsi="黑体" w:eastAsia="黑体" w:cs="黑体"/>
          <w:sz w:val="48"/>
          <w:szCs w:val="48"/>
        </w:rPr>
      </w:pPr>
    </w:p>
    <w:p>
      <w:pPr>
        <w:spacing w:line="580" w:lineRule="exact"/>
        <w:jc w:val="center"/>
        <w:rPr>
          <w:rFonts w:hint="eastAsia" w:ascii="黑体" w:hAnsi="黑体" w:eastAsia="黑体" w:cs="黑体"/>
          <w:sz w:val="48"/>
          <w:szCs w:val="48"/>
        </w:rPr>
      </w:pPr>
    </w:p>
    <w:p>
      <w:pPr>
        <w:jc w:val="center"/>
        <w:rPr>
          <w:rFonts w:ascii="黑体" w:eastAsia="黑体"/>
          <w:sz w:val="32"/>
          <w:szCs w:val="32"/>
        </w:rPr>
      </w:pPr>
      <w:r>
        <w:object>
          <v:shape id="_x0000_i1025" o:spt="75" type="#_x0000_t75" style="height:313.8pt;width:557.95pt;" o:ole="t" filled="f" o:preferrelative="t" stroked="f" coordsize="21600,21600">
            <v:path/>
            <v:fill on="f" focussize="0,0"/>
            <v:stroke on="f"/>
            <v:imagedata r:id="rId6" o:title=""/>
            <o:lock v:ext="edit" aspectratio="t"/>
            <w10:wrap type="none"/>
            <w10:anchorlock/>
          </v:shape>
          <o:OLEObject Type="Embed" ProgID="Excel.Sheet.8" ShapeID="_x0000_i1025" DrawAspect="Content" ObjectID="_1468075725" r:id="rId5">
            <o:LockedField>false</o:LockedField>
          </o:OLEObject>
        </w:object>
      </w:r>
    </w:p>
    <w:p>
      <w:pPr>
        <w:spacing w:afterLines="100" w:line="580" w:lineRule="exact"/>
        <w:jc w:val="center"/>
        <w:rPr>
          <w:rFonts w:hint="eastAsia" w:ascii="黑体" w:hAnsi="黑体" w:eastAsia="黑体" w:cs="黑体"/>
          <w:sz w:val="48"/>
          <w:szCs w:val="48"/>
        </w:rPr>
      </w:pPr>
    </w:p>
    <w:p>
      <w:pPr>
        <w:spacing w:afterLines="100" w:line="580" w:lineRule="exact"/>
        <w:jc w:val="center"/>
        <w:rPr>
          <w:rFonts w:hint="eastAsia" w:ascii="黑体" w:hAnsi="黑体" w:eastAsia="黑体" w:cs="黑体"/>
          <w:sz w:val="48"/>
          <w:szCs w:val="48"/>
        </w:rPr>
      </w:pPr>
    </w:p>
    <w:p>
      <w:pPr>
        <w:spacing w:afterLines="100" w:line="580" w:lineRule="exact"/>
        <w:jc w:val="center"/>
        <w:rPr>
          <w:rFonts w:hint="eastAsia" w:ascii="黑体" w:hAnsi="黑体" w:eastAsia="黑体" w:cs="黑体"/>
          <w:sz w:val="48"/>
          <w:szCs w:val="48"/>
        </w:rPr>
      </w:pPr>
      <w:r>
        <w:pict>
          <v:shape id="_x0000_s1044" o:spid="_x0000_s1044" o:spt="75" type="#_x0000_t75" style="position:absolute;left:0pt;margin-left:16.25pt;margin-top:3.75pt;height:374pt;width:677.55pt;mso-wrap-distance-bottom:0pt;mso-wrap-distance-top:0pt;z-index:251659264;mso-width-relative:page;mso-height-relative:page;" o:ole="t" filled="f" o:preferrelative="t" stroked="f" coordsize="21600,21600">
            <v:path/>
            <v:fill on="f" focussize="0,0"/>
            <v:stroke on="f"/>
            <v:imagedata r:id="rId8" o:title=""/>
            <o:lock v:ext="edit" aspectratio="t"/>
            <w10:wrap type="topAndBottom"/>
          </v:shape>
          <o:OLEObject Type="Embed" ProgID="Excel.Sheet.8" ShapeID="_x0000_s1044" DrawAspect="Content" ObjectID="_1468075726" r:id="rId7">
            <o:LockedField>false</o:LockedField>
          </o:OLEObject>
        </w:pict>
      </w:r>
    </w:p>
    <w:p>
      <w:pPr>
        <w:rPr>
          <w:rFonts w:hint="eastAsia" w:ascii="黑体" w:hAnsi="黑体" w:eastAsia="黑体" w:cs="黑体"/>
          <w:sz w:val="48"/>
          <w:szCs w:val="48"/>
        </w:rPr>
      </w:pPr>
      <w:r>
        <w:rPr>
          <w:rFonts w:hint="eastAsia" w:ascii="黑体" w:hAnsi="黑体" w:eastAsia="黑体" w:cs="黑体"/>
          <w:sz w:val="48"/>
          <w:szCs w:val="48"/>
        </w:rPr>
        <w:br w:type="page"/>
      </w:r>
    </w:p>
    <w:p>
      <w:r>
        <w:object>
          <v:shape id="_x0000_i1026" o:spt="75" type="#_x0000_t75" style="height:423.45pt;width:744.8pt;" o:ole="t" filled="f" o:preferrelative="t" stroked="f" coordsize="21600,21600">
            <v:path/>
            <v:fill on="f" focussize="0,0"/>
            <v:stroke on="f"/>
            <v:imagedata r:id="rId10" o:title=""/>
            <o:lock v:ext="edit" aspectratio="t"/>
            <w10:wrap type="none"/>
            <w10:anchorlock/>
          </v:shape>
          <o:OLEObject Type="Embed" ProgID="Excel.Sheet.8" ShapeID="_x0000_i1026" DrawAspect="Content" ObjectID="_1468075727" r:id="rId9">
            <o:LockedField>false</o:LockedField>
          </o:OLEObject>
        </w:object>
      </w:r>
    </w:p>
    <w:p>
      <w:r>
        <w:object>
          <v:shape id="_x0000_i1027" o:spt="75" type="#_x0000_t75" style="height:360.4pt;width:689.55pt;" o:ole="t" filled="f" o:preferrelative="t" stroked="f" coordsize="21600,21600">
            <v:path/>
            <v:fill on="f" focussize="0,0"/>
            <v:stroke on="f"/>
            <v:imagedata r:id="rId12" o:title=""/>
            <o:lock v:ext="edit" aspectratio="t"/>
            <w10:wrap type="none"/>
            <w10:anchorlock/>
          </v:shape>
          <o:OLEObject Type="Embed" ProgID="Excel.Sheet.8" ShapeID="_x0000_i1027" DrawAspect="Content" ObjectID="_1468075728" r:id="rId11">
            <o:LockedField>false</o:LockedField>
          </o:OLEObject>
        </w:object>
      </w:r>
    </w:p>
    <w:p>
      <w:pPr>
        <w:rPr>
          <w:rFonts w:hint="eastAsia"/>
        </w:rPr>
      </w:pPr>
      <w:r>
        <w:rPr>
          <w:rFonts w:hint="eastAsia"/>
        </w:rPr>
        <w:br w:type="page"/>
      </w:r>
    </w:p>
    <w:p>
      <w:r>
        <w:object>
          <v:shape id="_x0000_i1028" o:spt="75" type="#_x0000_t75" style="height:379.7pt;width:625pt;" o:ole="t" filled="f" o:preferrelative="t" stroked="f" coordsize="21600,21600">
            <v:path/>
            <v:fill on="f" focussize="0,0"/>
            <v:stroke on="f"/>
            <v:imagedata r:id="rId14" o:title=""/>
            <o:lock v:ext="edit" aspectratio="t"/>
            <w10:wrap type="none"/>
            <w10:anchorlock/>
          </v:shape>
          <o:OLEObject Type="Embed" ProgID="Excel.Sheet.8" ShapeID="_x0000_i1028" DrawAspect="Content" ObjectID="_1468075729" r:id="rId13">
            <o:LockedField>false</o:LockedField>
          </o:OLEObject>
        </w:object>
      </w:r>
    </w:p>
    <w:p>
      <w:r>
        <w:br w:type="page"/>
      </w:r>
    </w:p>
    <w:p>
      <w:r>
        <w:object>
          <v:shape id="_x0000_i1029" o:spt="75" type="#_x0000_t75" style="height:517.7pt;width:859.35pt;" o:ole="t" filled="f" o:preferrelative="t" stroked="f" coordsize="21600,21600">
            <v:path/>
            <v:fill on="f" focussize="0,0"/>
            <v:stroke on="f"/>
            <v:imagedata r:id="rId16" o:title=""/>
            <o:lock v:ext="edit" aspectratio="t"/>
            <w10:wrap type="none"/>
            <w10:anchorlock/>
          </v:shape>
          <o:OLEObject Type="Embed" ProgID="Excel.Sheet.8" ShapeID="_x0000_i1029" DrawAspect="Content" ObjectID="_1468075730" r:id="rId15">
            <o:LockedField>false</o:LockedField>
          </o:OLEObject>
        </w:object>
      </w:r>
      <w:r>
        <w:object>
          <v:shape id="_x0000_i1030" o:spt="75" type="#_x0000_t75" style="height:334.15pt;width:722.7pt;" o:ole="t" filled="f" o:preferrelative="t" stroked="f" coordsize="21600,21600">
            <v:path/>
            <v:fill on="f" focussize="0,0"/>
            <v:stroke on="f"/>
            <v:imagedata r:id="rId18" o:title=""/>
            <o:lock v:ext="edit" aspectratio="t"/>
            <w10:wrap type="none"/>
            <w10:anchorlock/>
          </v:shape>
          <o:OLEObject Type="Embed" ProgID="Excel.Sheet.8" ShapeID="_x0000_i1030" DrawAspect="Content" ObjectID="_1468075731" r:id="rId17">
            <o:LockedField>false</o:LockedField>
          </o:OLEObject>
        </w:object>
      </w:r>
    </w:p>
    <w:p>
      <w:pPr>
        <w:rPr>
          <w:rFonts w:hint="eastAsia"/>
        </w:rPr>
      </w:pPr>
      <w:r>
        <w:br w:type="page"/>
      </w:r>
      <w:r>
        <w:object>
          <v:shape id="_x0000_i1031" o:spt="75" type="#_x0000_t75" style="height:206.5pt;width:727.8pt;" o:ole="t" filled="f" o:preferrelative="t" stroked="f" coordsize="21600,21600">
            <v:path/>
            <v:fill on="f" focussize="0,0"/>
            <v:stroke on="f"/>
            <v:imagedata r:id="rId20" o:title=""/>
            <o:lock v:ext="edit" aspectratio="t"/>
            <w10:wrap type="none"/>
            <w10:anchorlock/>
          </v:shape>
          <o:OLEObject Type="Embed" ProgID="Excel.Sheet.8" ShapeID="_x0000_i1031" DrawAspect="Content" ObjectID="_1468075732" r:id="rId19">
            <o:LockedField>false</o:LockedField>
          </o:OLEObject>
        </w:obje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afterLines="100" w:line="580" w:lineRule="exact"/>
        <w:jc w:val="center"/>
        <w:rPr>
          <w:rFonts w:hint="eastAsia" w:ascii="黑体" w:hAnsi="黑体" w:eastAsia="黑体" w:cs="黑体"/>
          <w:sz w:val="48"/>
          <w:szCs w:val="48"/>
        </w:rPr>
      </w:pPr>
    </w:p>
    <w:p>
      <w:pPr>
        <w:spacing w:afterLines="100" w:line="580" w:lineRule="exact"/>
        <w:jc w:val="center"/>
        <w:rPr>
          <w:rFonts w:ascii="黑体" w:hAnsi="黑体" w:eastAsia="黑体" w:cs="黑体"/>
          <w:sz w:val="48"/>
          <w:szCs w:val="48"/>
        </w:rPr>
      </w:pPr>
      <w:r>
        <w:rPr>
          <w:rFonts w:hint="eastAsia" w:ascii="黑体" w:hAnsi="黑体" w:eastAsia="黑体" w:cs="黑体"/>
          <w:sz w:val="48"/>
          <w:szCs w:val="48"/>
        </w:rPr>
        <w:t>第三部分</w:t>
      </w:r>
    </w:p>
    <w:p>
      <w:pPr>
        <w:spacing w:line="580" w:lineRule="exact"/>
        <w:jc w:val="center"/>
        <w:rPr>
          <w:rFonts w:ascii="黑体" w:hAnsi="黑体" w:eastAsia="黑体" w:cs="黑体"/>
          <w:sz w:val="48"/>
          <w:szCs w:val="48"/>
        </w:rPr>
      </w:pPr>
      <w:r>
        <w:rPr>
          <w:rFonts w:hint="eastAsia" w:ascii="黑体" w:hAnsi="黑体" w:eastAsia="黑体" w:cs="黑体"/>
          <w:sz w:val="48"/>
          <w:szCs w:val="48"/>
        </w:rPr>
        <w:t>朗县仲达镇</w:t>
      </w:r>
      <w:r>
        <w:rPr>
          <w:rFonts w:hint="eastAsia" w:ascii="黑体" w:hAnsi="黑体" w:eastAsia="黑体" w:cs="黑体"/>
          <w:sz w:val="48"/>
          <w:szCs w:val="48"/>
          <w:lang w:eastAsia="zh-CN"/>
        </w:rPr>
        <w:t>2021年</w:t>
      </w:r>
      <w:r>
        <w:rPr>
          <w:rFonts w:hint="eastAsia" w:ascii="黑体" w:hAnsi="黑体" w:eastAsia="黑体" w:cs="黑体"/>
          <w:sz w:val="48"/>
          <w:szCs w:val="48"/>
        </w:rPr>
        <w:t>度</w:t>
      </w:r>
    </w:p>
    <w:p>
      <w:pPr>
        <w:spacing w:line="580" w:lineRule="exact"/>
        <w:jc w:val="center"/>
        <w:rPr>
          <w:rFonts w:ascii="黑体" w:hAnsi="黑体" w:eastAsia="黑体" w:cs="黑体"/>
          <w:sz w:val="48"/>
          <w:szCs w:val="48"/>
        </w:rPr>
      </w:pPr>
      <w:r>
        <w:rPr>
          <w:rFonts w:hint="eastAsia" w:ascii="黑体" w:hAnsi="黑体" w:eastAsia="黑体" w:cs="黑体"/>
          <w:sz w:val="48"/>
          <w:szCs w:val="48"/>
        </w:rPr>
        <w:t>决算情况说明</w:t>
      </w:r>
    </w:p>
    <w:p>
      <w:pPr>
        <w:autoSpaceDE w:val="0"/>
        <w:autoSpaceDN w:val="0"/>
        <w:adjustRightInd w:val="0"/>
        <w:snapToGrid w:val="0"/>
        <w:spacing w:line="570" w:lineRule="exact"/>
        <w:ind w:left="107"/>
        <w:jc w:val="left"/>
        <w:rPr>
          <w:rFonts w:ascii="黑体" w:hAnsi="宋体" w:eastAsia="黑体"/>
          <w:sz w:val="32"/>
          <w:szCs w:val="32"/>
        </w:rPr>
      </w:pPr>
      <w:r>
        <w:rPr>
          <w:rFonts w:hint="eastAsia" w:ascii="黑体" w:hAnsi="宋体" w:eastAsia="黑体" w:cs="黑体"/>
          <w:sz w:val="24"/>
          <w:szCs w:val="24"/>
        </w:rPr>
        <w:br w:type="page"/>
      </w:r>
      <w:r>
        <w:rPr>
          <w:rFonts w:hint="eastAsia" w:ascii="黑体" w:hAnsi="宋体" w:eastAsia="黑体" w:cs="黑体"/>
          <w:sz w:val="32"/>
          <w:szCs w:val="32"/>
        </w:rPr>
        <w:t xml:space="preserve"> 一、</w:t>
      </w:r>
      <w:r>
        <w:rPr>
          <w:rFonts w:hint="eastAsia" w:ascii="黑体" w:hAnsi="宋体" w:eastAsia="黑体"/>
          <w:sz w:val="32"/>
          <w:szCs w:val="32"/>
          <w:lang w:eastAsia="zh-CN"/>
        </w:rPr>
        <w:t>2021年</w:t>
      </w:r>
      <w:r>
        <w:rPr>
          <w:rFonts w:hint="eastAsia" w:ascii="黑体" w:hAnsi="宋体" w:eastAsia="黑体"/>
          <w:sz w:val="32"/>
          <w:szCs w:val="32"/>
        </w:rPr>
        <w:t>度一般公共预算收支总体情况说明</w:t>
      </w:r>
    </w:p>
    <w:p>
      <w:pPr>
        <w:autoSpaceDE w:val="0"/>
        <w:autoSpaceDN w:val="0"/>
        <w:adjustRightInd w:val="0"/>
        <w:snapToGrid w:val="0"/>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朗县仲达镇</w:t>
      </w:r>
      <w:r>
        <w:rPr>
          <w:rFonts w:hint="eastAsia" w:ascii="方正仿宋简体" w:hAnsi="方正仿宋简体" w:eastAsia="方正仿宋简体" w:cs="方正仿宋简体"/>
          <w:sz w:val="32"/>
          <w:szCs w:val="32"/>
          <w:lang w:eastAsia="zh-CN"/>
        </w:rPr>
        <w:t>2021年</w:t>
      </w:r>
      <w:r>
        <w:rPr>
          <w:rFonts w:hint="eastAsia" w:ascii="方正仿宋简体" w:hAnsi="方正仿宋简体" w:eastAsia="方正仿宋简体" w:cs="方正仿宋简体"/>
          <w:sz w:val="32"/>
          <w:szCs w:val="32"/>
        </w:rPr>
        <w:t>收入总计1531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77万元，</w:t>
      </w:r>
      <w:r>
        <w:rPr>
          <w:rFonts w:hint="eastAsia" w:ascii="方正仿宋简体" w:hAnsi="方正仿宋简体" w:eastAsia="方正仿宋简体" w:cs="方正仿宋简体"/>
          <w:sz w:val="32"/>
          <w:szCs w:val="32"/>
          <w:lang w:val="en-US" w:eastAsia="zh-CN"/>
        </w:rPr>
        <w:t>上年结转42.77万元，</w:t>
      </w:r>
      <w:r>
        <w:rPr>
          <w:rFonts w:hint="eastAsia" w:ascii="方正仿宋简体" w:hAnsi="方正仿宋简体" w:eastAsia="方正仿宋简体" w:cs="方正仿宋简体"/>
          <w:sz w:val="32"/>
          <w:szCs w:val="32"/>
        </w:rPr>
        <w:t>支出总计1550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万元。与</w:t>
      </w:r>
      <w:r>
        <w:rPr>
          <w:rFonts w:hint="eastAsia" w:ascii="方正仿宋简体" w:hAnsi="方正仿宋简体" w:eastAsia="方正仿宋简体" w:cs="方正仿宋简体"/>
          <w:sz w:val="32"/>
          <w:szCs w:val="32"/>
          <w:lang w:eastAsia="zh-CN"/>
        </w:rPr>
        <w:t>2020年</w:t>
      </w:r>
      <w:r>
        <w:rPr>
          <w:rFonts w:hint="eastAsia" w:ascii="方正仿宋简体" w:hAnsi="方正仿宋简体" w:eastAsia="方正仿宋简体" w:cs="方正仿宋简体"/>
          <w:sz w:val="32"/>
          <w:szCs w:val="32"/>
        </w:rPr>
        <w:t>度相比，收入总计</w:t>
      </w:r>
      <w:r>
        <w:rPr>
          <w:rFonts w:hint="eastAsia" w:ascii="方正仿宋简体" w:hAnsi="方正仿宋简体" w:eastAsia="方正仿宋简体" w:cs="方正仿宋简体"/>
          <w:sz w:val="32"/>
          <w:szCs w:val="32"/>
          <w:lang w:val="en-US" w:eastAsia="zh-CN"/>
        </w:rPr>
        <w:t>增加70.22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增长</w:t>
      </w:r>
      <w:r>
        <w:rPr>
          <w:rFonts w:hint="eastAsia" w:ascii="方正仿宋简体" w:hAnsi="方正仿宋简体" w:eastAsia="方正仿宋简体" w:cs="方正仿宋简体"/>
          <w:sz w:val="32"/>
          <w:szCs w:val="32"/>
        </w:rPr>
        <w:t>了</w:t>
      </w:r>
      <w:r>
        <w:rPr>
          <w:rFonts w:hint="eastAsia" w:ascii="方正仿宋简体" w:hAnsi="方正仿宋简体" w:eastAsia="方正仿宋简体" w:cs="方正仿宋简体"/>
          <w:sz w:val="32"/>
          <w:szCs w:val="32"/>
          <w:lang w:val="en-US" w:eastAsia="zh-CN"/>
        </w:rPr>
        <w:t>4.8</w:t>
      </w:r>
      <w:r>
        <w:rPr>
          <w:rFonts w:hint="eastAsia" w:ascii="方正仿宋简体" w:hAnsi="方正仿宋简体" w:eastAsia="方正仿宋简体" w:cs="方正仿宋简体"/>
          <w:sz w:val="32"/>
          <w:szCs w:val="32"/>
        </w:rPr>
        <w:t>%，支出总计</w:t>
      </w:r>
      <w:r>
        <w:rPr>
          <w:rFonts w:hint="eastAsia" w:ascii="方正仿宋简体" w:hAnsi="方正仿宋简体" w:eastAsia="方正仿宋简体" w:cs="方正仿宋简体"/>
          <w:sz w:val="32"/>
          <w:szCs w:val="32"/>
          <w:lang w:val="en-US" w:eastAsia="zh-CN"/>
        </w:rPr>
        <w:t>增加61.46</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增长</w:t>
      </w:r>
      <w:r>
        <w:rPr>
          <w:rFonts w:hint="eastAsia" w:ascii="方正仿宋简体" w:hAnsi="方正仿宋简体" w:eastAsia="方正仿宋简体" w:cs="方正仿宋简体"/>
          <w:sz w:val="32"/>
          <w:szCs w:val="32"/>
        </w:rPr>
        <w:t>了</w:t>
      </w:r>
      <w:r>
        <w:rPr>
          <w:rFonts w:hint="eastAsia" w:ascii="方正仿宋简体" w:hAnsi="方正仿宋简体" w:eastAsia="方正仿宋简体" w:cs="方正仿宋简体"/>
          <w:sz w:val="32"/>
          <w:szCs w:val="32"/>
          <w:lang w:val="en-US" w:eastAsia="zh-CN"/>
        </w:rPr>
        <w:t>4.13</w:t>
      </w:r>
      <w:r>
        <w:rPr>
          <w:rFonts w:hint="eastAsia" w:ascii="方正仿宋简体" w:hAnsi="方正仿宋简体" w:eastAsia="方正仿宋简体" w:cs="方正仿宋简体"/>
          <w:sz w:val="32"/>
          <w:szCs w:val="32"/>
        </w:rPr>
        <w:t>%，主要是工资福利、商品和服务等支出</w:t>
      </w:r>
      <w:r>
        <w:rPr>
          <w:rFonts w:hint="eastAsia" w:ascii="方正仿宋简体" w:hAnsi="方正仿宋简体" w:eastAsia="方正仿宋简体" w:cs="方正仿宋简体"/>
          <w:sz w:val="32"/>
          <w:szCs w:val="32"/>
          <w:lang w:val="en-US" w:eastAsia="zh-CN"/>
        </w:rPr>
        <w:t>增加</w:t>
      </w:r>
      <w:r>
        <w:rPr>
          <w:rFonts w:hint="eastAsia" w:ascii="方正仿宋简体" w:hAnsi="方正仿宋简体" w:eastAsia="方正仿宋简体" w:cs="方正仿宋简体"/>
          <w:sz w:val="32"/>
          <w:szCs w:val="32"/>
        </w:rPr>
        <w:t>。</w:t>
      </w:r>
    </w:p>
    <w:p>
      <w:pPr>
        <w:autoSpaceDE w:val="0"/>
        <w:autoSpaceDN w:val="0"/>
        <w:adjustRightInd w:val="0"/>
        <w:snapToGrid w:val="0"/>
        <w:spacing w:line="570" w:lineRule="exact"/>
        <w:ind w:firstLine="640" w:firstLineChars="200"/>
        <w:jc w:val="left"/>
        <w:rPr>
          <w:rFonts w:ascii="黑体" w:hAnsi="宋体" w:eastAsia="黑体" w:cs="黑体"/>
          <w:sz w:val="32"/>
          <w:szCs w:val="32"/>
        </w:rPr>
      </w:pPr>
      <w:r>
        <w:rPr>
          <w:rFonts w:hint="eastAsia" w:ascii="黑体" w:hAnsi="宋体" w:eastAsia="黑体" w:cs="黑体"/>
          <w:sz w:val="32"/>
          <w:szCs w:val="32"/>
        </w:rPr>
        <w:t>二、</w:t>
      </w:r>
      <w:r>
        <w:rPr>
          <w:rFonts w:hint="eastAsia" w:ascii="黑体" w:hAnsi="宋体" w:eastAsia="黑体" w:cs="黑体"/>
          <w:sz w:val="32"/>
          <w:szCs w:val="32"/>
          <w:lang w:eastAsia="zh-CN"/>
        </w:rPr>
        <w:t>2021年</w:t>
      </w:r>
      <w:r>
        <w:rPr>
          <w:rFonts w:hint="eastAsia" w:ascii="黑体" w:hAnsi="宋体" w:eastAsia="黑体" w:cs="黑体"/>
          <w:sz w:val="32"/>
          <w:szCs w:val="32"/>
        </w:rPr>
        <w:t>度一般公共预算收入情况说明</w:t>
      </w:r>
    </w:p>
    <w:p>
      <w:pPr>
        <w:autoSpaceDE w:val="0"/>
        <w:autoSpaceDN w:val="0"/>
        <w:adjustRightInd w:val="0"/>
        <w:snapToGrid w:val="0"/>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朗县仲达镇</w:t>
      </w:r>
      <w:r>
        <w:rPr>
          <w:rFonts w:hint="eastAsia" w:ascii="方正仿宋简体" w:hAnsi="方正仿宋简体" w:eastAsia="方正仿宋简体" w:cs="方正仿宋简体"/>
          <w:sz w:val="32"/>
          <w:szCs w:val="32"/>
          <w:lang w:eastAsia="zh-CN"/>
        </w:rPr>
        <w:t>2021年</w:t>
      </w:r>
      <w:r>
        <w:rPr>
          <w:rFonts w:hint="eastAsia" w:ascii="方正仿宋简体" w:hAnsi="方正仿宋简体" w:eastAsia="方正仿宋简体" w:cs="方正仿宋简体"/>
          <w:sz w:val="32"/>
          <w:szCs w:val="32"/>
        </w:rPr>
        <w:t>收入总计</w:t>
      </w:r>
      <w:r>
        <w:rPr>
          <w:rFonts w:hint="eastAsia" w:ascii="方正仿宋简体" w:hAnsi="方正仿宋简体" w:eastAsia="方正仿宋简体" w:cs="方正仿宋简体"/>
          <w:sz w:val="32"/>
          <w:szCs w:val="32"/>
          <w:lang w:val="en-US" w:eastAsia="zh-CN"/>
        </w:rPr>
        <w:t>1531.77</w:t>
      </w:r>
      <w:r>
        <w:rPr>
          <w:rFonts w:hint="eastAsia" w:ascii="方正仿宋简体" w:hAnsi="方正仿宋简体" w:eastAsia="方正仿宋简体" w:cs="方正仿宋简体"/>
          <w:sz w:val="32"/>
          <w:szCs w:val="32"/>
        </w:rPr>
        <w:t>万元，其中财政拨款收入</w:t>
      </w:r>
      <w:r>
        <w:rPr>
          <w:rFonts w:hint="eastAsia" w:ascii="方正仿宋简体" w:hAnsi="方正仿宋简体" w:eastAsia="方正仿宋简体" w:cs="方正仿宋简体"/>
          <w:sz w:val="32"/>
          <w:szCs w:val="32"/>
          <w:lang w:val="en-US" w:eastAsia="zh-CN"/>
        </w:rPr>
        <w:t>1531.77</w:t>
      </w:r>
      <w:r>
        <w:rPr>
          <w:rFonts w:hint="eastAsia" w:ascii="方正仿宋简体" w:hAnsi="方正仿宋简体" w:eastAsia="方正仿宋简体" w:cs="方正仿宋简体"/>
          <w:sz w:val="32"/>
          <w:szCs w:val="32"/>
        </w:rPr>
        <w:t>万元，占总收入的100%。</w:t>
      </w:r>
    </w:p>
    <w:p>
      <w:pPr>
        <w:autoSpaceDE w:val="0"/>
        <w:autoSpaceDN w:val="0"/>
        <w:adjustRightInd w:val="0"/>
        <w:snapToGrid w:val="0"/>
        <w:spacing w:line="570" w:lineRule="exact"/>
        <w:ind w:firstLine="640" w:firstLineChars="200"/>
        <w:jc w:val="left"/>
        <w:rPr>
          <w:rFonts w:ascii="黑体" w:hAnsi="宋体" w:eastAsia="黑体" w:cs="黑体"/>
          <w:sz w:val="32"/>
          <w:szCs w:val="32"/>
        </w:rPr>
      </w:pPr>
      <w:r>
        <w:rPr>
          <w:rFonts w:hint="eastAsia" w:ascii="黑体" w:hAnsi="宋体" w:eastAsia="黑体" w:cs="黑体"/>
          <w:sz w:val="32"/>
          <w:szCs w:val="32"/>
        </w:rPr>
        <w:t>三、</w:t>
      </w:r>
      <w:r>
        <w:rPr>
          <w:rFonts w:hint="eastAsia" w:ascii="黑体" w:hAnsi="宋体" w:eastAsia="黑体" w:cs="黑体"/>
          <w:sz w:val="32"/>
          <w:szCs w:val="32"/>
          <w:lang w:eastAsia="zh-CN"/>
        </w:rPr>
        <w:t>2021年</w:t>
      </w:r>
      <w:r>
        <w:rPr>
          <w:rFonts w:hint="eastAsia" w:ascii="黑体" w:hAnsi="宋体" w:eastAsia="黑体" w:cs="黑体"/>
          <w:sz w:val="32"/>
          <w:szCs w:val="32"/>
        </w:rPr>
        <w:t>度一般公共预算支出情况说明</w:t>
      </w:r>
    </w:p>
    <w:p>
      <w:pPr>
        <w:autoSpaceDE w:val="0"/>
        <w:autoSpaceDN w:val="0"/>
        <w:adjustRightInd w:val="0"/>
        <w:snapToGrid w:val="0"/>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朗县仲达镇</w:t>
      </w:r>
      <w:r>
        <w:rPr>
          <w:rFonts w:hint="eastAsia" w:ascii="方正仿宋简体" w:hAnsi="方正仿宋简体" w:eastAsia="方正仿宋简体" w:cs="方正仿宋简体"/>
          <w:sz w:val="32"/>
          <w:szCs w:val="32"/>
          <w:lang w:eastAsia="zh-CN"/>
        </w:rPr>
        <w:t>2021年</w:t>
      </w:r>
      <w:r>
        <w:rPr>
          <w:rFonts w:hint="eastAsia" w:ascii="方正仿宋简体" w:hAnsi="方正仿宋简体" w:eastAsia="方正仿宋简体" w:cs="方正仿宋简体"/>
          <w:sz w:val="32"/>
          <w:szCs w:val="32"/>
        </w:rPr>
        <w:t>支出总计</w:t>
      </w:r>
      <w:r>
        <w:rPr>
          <w:rFonts w:hint="eastAsia" w:ascii="方正仿宋简体" w:hAnsi="方正仿宋简体" w:eastAsia="方正仿宋简体" w:cs="方正仿宋简体"/>
          <w:sz w:val="32"/>
          <w:szCs w:val="32"/>
          <w:lang w:val="en-US" w:eastAsia="zh-CN"/>
        </w:rPr>
        <w:t>1550.38</w:t>
      </w:r>
      <w:r>
        <w:rPr>
          <w:rFonts w:hint="eastAsia" w:ascii="方正仿宋简体" w:hAnsi="方正仿宋简体" w:eastAsia="方正仿宋简体" w:cs="方正仿宋简体"/>
          <w:sz w:val="32"/>
          <w:szCs w:val="32"/>
        </w:rPr>
        <w:t>万元，其中人员经费</w:t>
      </w:r>
      <w:r>
        <w:rPr>
          <w:rFonts w:hint="eastAsia" w:ascii="方正仿宋简体" w:hAnsi="方正仿宋简体" w:eastAsia="方正仿宋简体" w:cs="方正仿宋简体"/>
          <w:sz w:val="32"/>
          <w:szCs w:val="32"/>
          <w:lang w:val="en-US" w:eastAsia="zh-CN"/>
        </w:rPr>
        <w:t>1310.11</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占84.50%，</w:t>
      </w:r>
      <w:r>
        <w:rPr>
          <w:rFonts w:hint="eastAsia" w:ascii="方正仿宋简体" w:hAnsi="方正仿宋简体" w:eastAsia="方正仿宋简体" w:cs="方正仿宋简体"/>
          <w:sz w:val="32"/>
          <w:szCs w:val="32"/>
        </w:rPr>
        <w:t>日常支出</w:t>
      </w:r>
      <w:r>
        <w:rPr>
          <w:rFonts w:hint="eastAsia" w:ascii="方正仿宋简体" w:hAnsi="方正仿宋简体" w:eastAsia="方正仿宋简体" w:cs="方正仿宋简体"/>
          <w:sz w:val="32"/>
          <w:szCs w:val="32"/>
          <w:lang w:val="en-US" w:eastAsia="zh-CN"/>
        </w:rPr>
        <w:t>240.27</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15.50%</w:t>
      </w:r>
      <w:r>
        <w:rPr>
          <w:rFonts w:hint="eastAsia" w:ascii="方正仿宋简体" w:hAnsi="方正仿宋简体" w:eastAsia="方正仿宋简体" w:cs="方正仿宋简体"/>
          <w:sz w:val="32"/>
          <w:szCs w:val="32"/>
        </w:rPr>
        <w:t>。</w:t>
      </w:r>
    </w:p>
    <w:p>
      <w:pPr>
        <w:autoSpaceDE w:val="0"/>
        <w:autoSpaceDN w:val="0"/>
        <w:adjustRightInd w:val="0"/>
        <w:snapToGrid w:val="0"/>
        <w:spacing w:line="570" w:lineRule="exact"/>
        <w:ind w:firstLine="640" w:firstLineChars="200"/>
        <w:jc w:val="left"/>
        <w:rPr>
          <w:rFonts w:ascii="黑体" w:hAnsi="宋体" w:eastAsia="黑体" w:cs="黑体"/>
          <w:sz w:val="32"/>
          <w:szCs w:val="32"/>
        </w:rPr>
      </w:pPr>
      <w:r>
        <w:rPr>
          <w:rFonts w:hint="eastAsia" w:ascii="黑体" w:hAnsi="宋体" w:eastAsia="黑体" w:cs="黑体"/>
          <w:sz w:val="32"/>
          <w:szCs w:val="32"/>
        </w:rPr>
        <w:t>四、</w:t>
      </w:r>
      <w:r>
        <w:rPr>
          <w:rFonts w:hint="eastAsia" w:ascii="黑体" w:hAnsi="宋体" w:eastAsia="黑体" w:cs="黑体"/>
          <w:sz w:val="32"/>
          <w:szCs w:val="32"/>
          <w:lang w:eastAsia="zh-CN"/>
        </w:rPr>
        <w:t>2021年</w:t>
      </w:r>
      <w:r>
        <w:rPr>
          <w:rFonts w:hint="eastAsia" w:ascii="黑体" w:hAnsi="宋体" w:eastAsia="黑体" w:cs="黑体"/>
          <w:sz w:val="32"/>
          <w:szCs w:val="32"/>
        </w:rPr>
        <w:t>度一般公共预算财政拨款支出情况说明</w:t>
      </w:r>
    </w:p>
    <w:p>
      <w:pPr>
        <w:autoSpaceDE w:val="0"/>
        <w:autoSpaceDN w:val="0"/>
        <w:adjustRightInd w:val="0"/>
        <w:snapToGrid w:val="0"/>
        <w:spacing w:line="57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（一）财政拨款支出决算总体情况</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朗县仲达镇</w:t>
      </w:r>
      <w:r>
        <w:rPr>
          <w:rFonts w:hint="eastAsia" w:ascii="方正仿宋简体" w:hAnsi="方正仿宋简体" w:eastAsia="方正仿宋简体" w:cs="方正仿宋简体"/>
          <w:sz w:val="32"/>
          <w:szCs w:val="32"/>
          <w:lang w:eastAsia="zh-CN"/>
        </w:rPr>
        <w:t>2021年</w:t>
      </w:r>
      <w:r>
        <w:rPr>
          <w:rFonts w:hint="eastAsia" w:ascii="方正仿宋简体" w:hAnsi="方正仿宋简体" w:eastAsia="方正仿宋简体" w:cs="方正仿宋简体"/>
          <w:sz w:val="32"/>
          <w:szCs w:val="32"/>
        </w:rPr>
        <w:t>财政拨款收支总决算</w:t>
      </w:r>
      <w:r>
        <w:rPr>
          <w:rFonts w:hint="eastAsia" w:ascii="方正仿宋简体" w:hAnsi="方正仿宋简体" w:eastAsia="方正仿宋简体" w:cs="方正仿宋简体"/>
          <w:sz w:val="32"/>
          <w:szCs w:val="32"/>
          <w:lang w:val="en-US" w:eastAsia="zh-CN"/>
        </w:rPr>
        <w:t>1531.77</w:t>
      </w:r>
      <w:r>
        <w:rPr>
          <w:rFonts w:hint="eastAsia" w:ascii="方正仿宋简体" w:hAnsi="方正仿宋简体" w:eastAsia="方正仿宋简体" w:cs="方正仿宋简体"/>
          <w:sz w:val="32"/>
          <w:szCs w:val="32"/>
        </w:rPr>
        <w:t>万元，收入全部为一般公共预算。</w:t>
      </w:r>
    </w:p>
    <w:p>
      <w:pPr>
        <w:autoSpaceDE w:val="0"/>
        <w:autoSpaceDN w:val="0"/>
        <w:adjustRightInd w:val="0"/>
        <w:snapToGrid w:val="0"/>
        <w:spacing w:line="57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（二）财政拨款支出决算结构情况</w:t>
      </w:r>
    </w:p>
    <w:p>
      <w:pPr>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朗县仲达镇</w:t>
      </w:r>
      <w:r>
        <w:rPr>
          <w:rFonts w:hint="eastAsia" w:ascii="方正仿宋简体" w:hAnsi="方正仿宋简体" w:eastAsia="方正仿宋简体" w:cs="方正仿宋简体"/>
          <w:sz w:val="32"/>
          <w:szCs w:val="32"/>
          <w:lang w:eastAsia="zh-CN"/>
        </w:rPr>
        <w:t>2021年</w:t>
      </w:r>
      <w:r>
        <w:rPr>
          <w:rFonts w:hint="eastAsia" w:ascii="方正仿宋简体" w:hAnsi="方正仿宋简体" w:eastAsia="方正仿宋简体" w:cs="方正仿宋简体"/>
          <w:sz w:val="32"/>
          <w:szCs w:val="32"/>
        </w:rPr>
        <w:t>财政拨款支出</w:t>
      </w:r>
      <w:r>
        <w:rPr>
          <w:rFonts w:hint="eastAsia" w:ascii="方正仿宋简体" w:hAnsi="方正仿宋简体" w:eastAsia="方正仿宋简体" w:cs="方正仿宋简体"/>
          <w:sz w:val="32"/>
          <w:szCs w:val="32"/>
          <w:lang w:val="en-US" w:eastAsia="zh-CN"/>
        </w:rPr>
        <w:t>1550.38</w:t>
      </w:r>
      <w:r>
        <w:rPr>
          <w:rFonts w:hint="eastAsia" w:ascii="方正仿宋简体" w:hAnsi="方正仿宋简体" w:eastAsia="方正仿宋简体" w:cs="方正仿宋简体"/>
          <w:sz w:val="32"/>
          <w:szCs w:val="32"/>
        </w:rPr>
        <w:t>万元。主要用于以下方面：</w:t>
      </w:r>
    </w:p>
    <w:p>
      <w:pPr>
        <w:spacing w:line="57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一般公共服务支出（类）</w:t>
      </w:r>
      <w:r>
        <w:rPr>
          <w:rFonts w:hint="eastAsia" w:ascii="方正仿宋简体" w:hAnsi="方正仿宋简体" w:eastAsia="方正仿宋简体" w:cs="方正仿宋简体"/>
          <w:sz w:val="32"/>
          <w:szCs w:val="32"/>
          <w:lang w:val="en-US" w:eastAsia="zh-CN"/>
        </w:rPr>
        <w:t>1217.88</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78.55</w:t>
      </w:r>
      <w:r>
        <w:rPr>
          <w:rFonts w:hint="eastAsia" w:ascii="方正仿宋简体" w:hAnsi="方正仿宋简体" w:eastAsia="方正仿宋简体" w:cs="方正仿宋简体"/>
          <w:sz w:val="32"/>
          <w:szCs w:val="32"/>
        </w:rPr>
        <w:t>%；卫生健康支出（类）</w:t>
      </w:r>
      <w:r>
        <w:rPr>
          <w:rFonts w:hint="eastAsia" w:ascii="方正仿宋简体" w:hAnsi="方正仿宋简体" w:eastAsia="方正仿宋简体" w:cs="方正仿宋简体"/>
          <w:sz w:val="32"/>
          <w:szCs w:val="32"/>
          <w:lang w:val="en-US" w:eastAsia="zh-CN"/>
        </w:rPr>
        <w:t>85.98</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5.55</w:t>
      </w:r>
      <w:r>
        <w:rPr>
          <w:rFonts w:hint="eastAsia" w:ascii="方正仿宋简体" w:hAnsi="方正仿宋简体" w:eastAsia="方正仿宋简体" w:cs="方正仿宋简体"/>
          <w:sz w:val="32"/>
          <w:szCs w:val="32"/>
        </w:rPr>
        <w:t>%；社会保障和就业支出（类）</w:t>
      </w:r>
      <w:r>
        <w:rPr>
          <w:rFonts w:hint="eastAsia" w:ascii="方正仿宋简体" w:hAnsi="方正仿宋简体" w:eastAsia="方正仿宋简体" w:cs="方正仿宋简体"/>
          <w:sz w:val="32"/>
          <w:szCs w:val="32"/>
          <w:lang w:val="en-US" w:eastAsia="zh-CN"/>
        </w:rPr>
        <w:t>158.59</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10.23</w:t>
      </w:r>
      <w:r>
        <w:rPr>
          <w:rFonts w:hint="eastAsia" w:ascii="方正仿宋简体" w:hAnsi="方正仿宋简体" w:eastAsia="方正仿宋简体" w:cs="方正仿宋简体"/>
          <w:sz w:val="32"/>
          <w:szCs w:val="32"/>
        </w:rPr>
        <w:t>%；节能环保支出（类）1</w:t>
      </w:r>
      <w:r>
        <w:rPr>
          <w:rFonts w:hint="eastAsia" w:ascii="方正仿宋简体" w:hAnsi="方正仿宋简体" w:eastAsia="方正仿宋简体" w:cs="方正仿宋简体"/>
          <w:sz w:val="32"/>
          <w:szCs w:val="32"/>
          <w:lang w:val="en-US" w:eastAsia="zh-CN"/>
        </w:rPr>
        <w:t>.00</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0.06</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住房报账支出（类）86.93万元，</w:t>
      </w:r>
      <w:r>
        <w:rPr>
          <w:rFonts w:hint="eastAsia" w:ascii="方正仿宋简体" w:hAnsi="方正仿宋简体" w:eastAsia="方正仿宋简体" w:cs="方正仿宋简体"/>
          <w:sz w:val="32"/>
          <w:szCs w:val="32"/>
        </w:rPr>
        <w:t>占</w:t>
      </w:r>
      <w:r>
        <w:rPr>
          <w:rFonts w:hint="eastAsia" w:ascii="方正仿宋简体" w:hAnsi="方正仿宋简体" w:eastAsia="方正仿宋简体" w:cs="方正仿宋简体"/>
          <w:sz w:val="32"/>
          <w:szCs w:val="32"/>
          <w:lang w:val="en-US" w:eastAsia="zh-CN"/>
        </w:rPr>
        <w:t>5.61</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p>
    <w:p>
      <w:pPr>
        <w:autoSpaceDE w:val="0"/>
        <w:autoSpaceDN w:val="0"/>
        <w:adjustRightInd w:val="0"/>
        <w:snapToGrid w:val="0"/>
        <w:spacing w:line="57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（三）财政拨款支出决算具体情况</w:t>
      </w:r>
    </w:p>
    <w:p>
      <w:pPr>
        <w:spacing w:before="80" w:line="580" w:lineRule="exact"/>
        <w:ind w:firstLine="640" w:firstLineChars="200"/>
        <w:rPr>
          <w:rFonts w:hint="default"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一般公共服务</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支出</w:t>
      </w:r>
      <w:r>
        <w:rPr>
          <w:rFonts w:hint="eastAsia" w:ascii="方正仿宋简体" w:hAnsi="方正仿宋简体" w:eastAsia="方正仿宋简体" w:cs="方正仿宋简体"/>
          <w:color w:val="000000" w:themeColor="text1"/>
          <w:sz w:val="32"/>
          <w:szCs w:val="32"/>
          <w14:textFill>
            <w14:solidFill>
              <w14:schemeClr w14:val="tx1"/>
            </w14:solidFill>
          </w14:textFill>
        </w:rPr>
        <w:t>（类）</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人大事务</w:t>
      </w:r>
      <w:r>
        <w:rPr>
          <w:rFonts w:hint="eastAsia" w:ascii="方正仿宋简体" w:hAnsi="方正仿宋简体" w:eastAsia="方正仿宋简体" w:cs="方正仿宋简体"/>
          <w:color w:val="000000" w:themeColor="text1"/>
          <w:sz w:val="32"/>
          <w:szCs w:val="32"/>
          <w14:textFill>
            <w14:solidFill>
              <w14:schemeClr w14:val="tx1"/>
            </w14:solidFill>
          </w14:textFill>
        </w:rPr>
        <w:t>（款）</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其他人大事务支出</w:t>
      </w:r>
      <w:r>
        <w:rPr>
          <w:rFonts w:hint="eastAsia" w:ascii="方正仿宋简体" w:hAnsi="方正仿宋简体" w:eastAsia="方正仿宋简体" w:cs="方正仿宋简体"/>
          <w:color w:val="000000" w:themeColor="text1"/>
          <w:sz w:val="32"/>
          <w:szCs w:val="32"/>
          <w14:textFill>
            <w14:solidFill>
              <w14:schemeClr w14:val="tx1"/>
            </w14:solidFill>
          </w14:textFill>
        </w:rPr>
        <w:t>(项)</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10.49万元。</w:t>
      </w:r>
    </w:p>
    <w:p>
      <w:pPr>
        <w:spacing w:before="80"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.一般公共服务支出（类）政府办公室及相关机构事务（款）行政运行支出（项）</w:t>
      </w:r>
      <w:r>
        <w:rPr>
          <w:rFonts w:hint="eastAsia" w:ascii="方正仿宋简体" w:hAnsi="方正仿宋简体" w:eastAsia="方正仿宋简体" w:cs="方正仿宋简体"/>
          <w:sz w:val="32"/>
          <w:szCs w:val="32"/>
          <w:lang w:val="en-US" w:eastAsia="zh-CN"/>
        </w:rPr>
        <w:t>1065.76</w:t>
      </w:r>
      <w:r>
        <w:rPr>
          <w:rFonts w:hint="eastAsia" w:ascii="方正仿宋简体" w:hAnsi="方正仿宋简体" w:eastAsia="方正仿宋简体" w:cs="方正仿宋简体"/>
          <w:sz w:val="32"/>
          <w:szCs w:val="32"/>
        </w:rPr>
        <w:t>万元。</w:t>
      </w:r>
    </w:p>
    <w:p>
      <w:pPr>
        <w:spacing w:before="80"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z w:val="32"/>
          <w:szCs w:val="32"/>
          <w14:textFill>
            <w14:solidFill>
              <w14:schemeClr w14:val="tx1"/>
            </w14:solidFill>
          </w14:textFill>
        </w:rPr>
        <w:t>.一般公共服务支出（类）政府办公室及相关机构事务（款）其他政府办公厅(室)及相关机构事务（项）支出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114.35</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w:t>
      </w:r>
      <w:r>
        <w:rPr>
          <w:rFonts w:hint="eastAsia" w:ascii="方正仿宋简体" w:hAnsi="方正仿宋简体" w:eastAsia="方正仿宋简体" w:cs="方正仿宋简体"/>
          <w:sz w:val="32"/>
          <w:szCs w:val="32"/>
        </w:rPr>
        <w:t>。</w:t>
      </w:r>
    </w:p>
    <w:p>
      <w:pPr>
        <w:spacing w:before="80" w:line="580" w:lineRule="exact"/>
        <w:ind w:firstLine="640" w:firstLineChars="20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sz w:val="32"/>
          <w:szCs w:val="32"/>
          <w14:textFill>
            <w14:solidFill>
              <w14:schemeClr w14:val="tx1"/>
            </w14:solidFill>
          </w14:textFill>
        </w:rPr>
        <w:t>.一般公共服务支出（类）纪检监察事务（款）</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一般行政管理事务</w:t>
      </w:r>
      <w:r>
        <w:rPr>
          <w:rFonts w:hint="eastAsia" w:ascii="方正仿宋简体" w:hAnsi="方正仿宋简体" w:eastAsia="方正仿宋简体" w:cs="方正仿宋简体"/>
          <w:color w:val="000000" w:themeColor="text1"/>
          <w:sz w:val="32"/>
          <w:szCs w:val="32"/>
          <w14:textFill>
            <w14:solidFill>
              <w14:schemeClr w14:val="tx1"/>
            </w14:solidFill>
          </w14:textFill>
        </w:rPr>
        <w:t>（项）</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7.03</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w:t>
      </w:r>
    </w:p>
    <w:p>
      <w:pPr>
        <w:spacing w:before="80" w:line="580" w:lineRule="exact"/>
        <w:ind w:firstLine="640" w:firstLineChars="200"/>
        <w:rPr>
          <w:rFonts w:hint="default"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5.</w:t>
      </w:r>
      <w:r>
        <w:rPr>
          <w:rFonts w:hint="eastAsia" w:ascii="方正仿宋简体" w:hAnsi="方正仿宋简体" w:eastAsia="方正仿宋简体" w:cs="方正仿宋简体"/>
          <w:color w:val="000000" w:themeColor="text1"/>
          <w:sz w:val="32"/>
          <w:szCs w:val="32"/>
          <w14:textFill>
            <w14:solidFill>
              <w14:schemeClr w14:val="tx1"/>
            </w14:solidFill>
          </w14:textFill>
        </w:rPr>
        <w:t>一般公共服务支出（类）纪检监察事务（款）</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其他纪检监察事务支出（项）1.00万元</w:t>
      </w:r>
    </w:p>
    <w:p>
      <w:pPr>
        <w:spacing w:line="570" w:lineRule="exact"/>
        <w:ind w:firstLine="640" w:firstLineChars="200"/>
        <w:rPr>
          <w:rFonts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6</w:t>
      </w:r>
      <w:r>
        <w:rPr>
          <w:rFonts w:hint="eastAsia" w:ascii="方正仿宋简体" w:hAnsi="方正仿宋简体" w:eastAsia="方正仿宋简体" w:cs="方正仿宋简体"/>
          <w:color w:val="000000" w:themeColor="text1"/>
          <w:sz w:val="32"/>
          <w:szCs w:val="32"/>
          <w14:textFill>
            <w14:solidFill>
              <w14:schemeClr w14:val="tx1"/>
            </w14:solidFill>
          </w14:textFill>
        </w:rPr>
        <w:t>.一般公共服务支出（类）党委办公厅（室）及相关机构事务（款）其他党委办公厅（室）及相关机构事务（项）支出</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19.24</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w:t>
      </w:r>
    </w:p>
    <w:p>
      <w:pPr>
        <w:spacing w:line="57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w:t>
      </w:r>
      <w:r>
        <w:rPr>
          <w:rFonts w:hint="eastAsia" w:ascii="方正仿宋简体" w:hAnsi="方正仿宋简体" w:eastAsia="方正仿宋简体" w:cs="方正仿宋简体"/>
          <w:color w:val="000000" w:themeColor="text1"/>
          <w:sz w:val="32"/>
          <w:szCs w:val="32"/>
          <w14:textFill>
            <w14:solidFill>
              <w14:schemeClr w14:val="tx1"/>
            </w14:solidFill>
          </w14:textFill>
        </w:rPr>
        <w:t>.社会保障和就业支出（类）民政管理事务（款）基层政权和社区建设（项）20</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.00</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w:t>
      </w:r>
    </w:p>
    <w:p>
      <w:pPr>
        <w:spacing w:line="570" w:lineRule="exact"/>
        <w:ind w:firstLine="640" w:firstLineChars="200"/>
        <w:rPr>
          <w:rFonts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8</w:t>
      </w:r>
      <w:r>
        <w:rPr>
          <w:rFonts w:hint="eastAsia" w:ascii="方正仿宋简体" w:hAnsi="方正仿宋简体" w:eastAsia="方正仿宋简体" w:cs="方正仿宋简体"/>
          <w:color w:val="000000" w:themeColor="text1"/>
          <w:sz w:val="32"/>
          <w:szCs w:val="32"/>
          <w14:textFill>
            <w14:solidFill>
              <w14:schemeClr w14:val="tx1"/>
            </w14:solidFill>
          </w14:textFill>
        </w:rPr>
        <w:t>.社会保障和就业支出（类）行政事业单位</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养老支出</w:t>
      </w:r>
      <w:r>
        <w:rPr>
          <w:rFonts w:hint="eastAsia" w:ascii="方正仿宋简体" w:hAnsi="方正仿宋简体" w:eastAsia="方正仿宋简体" w:cs="方正仿宋简体"/>
          <w:color w:val="000000" w:themeColor="text1"/>
          <w:sz w:val="32"/>
          <w:szCs w:val="32"/>
          <w14:textFill>
            <w14:solidFill>
              <w14:schemeClr w14:val="tx1"/>
            </w14:solidFill>
          </w14:textFill>
        </w:rPr>
        <w:t>（款）机关事业单位基本养老保险缴费支出（项）</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135.27</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w:t>
      </w:r>
      <w:r>
        <w:rPr>
          <w:rFonts w:hint="eastAsia" w:ascii="方正仿宋简体" w:hAnsi="方正仿宋简体" w:eastAsia="方正仿宋简体" w:cs="方正仿宋简体"/>
          <w:sz w:val="32"/>
          <w:szCs w:val="32"/>
        </w:rPr>
        <w:t>。</w:t>
      </w:r>
    </w:p>
    <w:p>
      <w:pPr>
        <w:spacing w:line="57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9</w:t>
      </w:r>
      <w:r>
        <w:rPr>
          <w:rFonts w:hint="eastAsia" w:ascii="方正仿宋简体" w:hAnsi="方正仿宋简体" w:eastAsia="方正仿宋简体" w:cs="方正仿宋简体"/>
          <w:color w:val="000000" w:themeColor="text1"/>
          <w:sz w:val="32"/>
          <w:szCs w:val="32"/>
          <w14:textFill>
            <w14:solidFill>
              <w14:schemeClr w14:val="tx1"/>
            </w14:solidFill>
          </w14:textFill>
        </w:rPr>
        <w:t>.社会保障和就业支出（类）财政对其他社会保险基金的补助（款）财政对失业保险基金的补助（项）</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2.55</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w:t>
      </w:r>
    </w:p>
    <w:p>
      <w:pPr>
        <w:spacing w:line="57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10</w:t>
      </w:r>
      <w:r>
        <w:rPr>
          <w:rFonts w:hint="eastAsia" w:ascii="方正仿宋简体" w:hAnsi="方正仿宋简体" w:eastAsia="方正仿宋简体" w:cs="方正仿宋简体"/>
          <w:color w:val="000000" w:themeColor="text1"/>
          <w:sz w:val="32"/>
          <w:szCs w:val="32"/>
          <w14:textFill>
            <w14:solidFill>
              <w14:schemeClr w14:val="tx1"/>
            </w14:solidFill>
          </w14:textFill>
        </w:rPr>
        <w:t>.社会保障和就业支出（类）财政对其他社会保险基金的补助（款）财政对工伤保险基金的补助（项）</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0.77</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w:t>
      </w:r>
    </w:p>
    <w:p>
      <w:pPr>
        <w:spacing w:line="57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.卫生健康支出（类）基层医疗卫生机构（款）其他基层医疗卫生机构支出（项）3.0</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0</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w:t>
      </w:r>
    </w:p>
    <w:p>
      <w:pPr>
        <w:spacing w:line="570" w:lineRule="exact"/>
        <w:ind w:firstLine="640" w:firstLineChars="200"/>
        <w:rPr>
          <w:rFonts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z w:val="32"/>
          <w:szCs w:val="32"/>
          <w14:textFill>
            <w14:solidFill>
              <w14:schemeClr w14:val="tx1"/>
            </w14:solidFill>
          </w14:textFill>
        </w:rPr>
        <w:t>. 卫生健康支出（类）行政事业单位医疗（款）公务员医疗补助（项）</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10.95</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w:t>
      </w:r>
    </w:p>
    <w:p>
      <w:pPr>
        <w:spacing w:line="570" w:lineRule="exact"/>
        <w:ind w:firstLine="640" w:firstLineChars="200"/>
        <w:rPr>
          <w:rFonts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z w:val="32"/>
          <w:szCs w:val="32"/>
          <w14:textFill>
            <w14:solidFill>
              <w14:schemeClr w14:val="tx1"/>
            </w14:solidFill>
          </w14:textFill>
        </w:rPr>
        <w:t>.卫生健康支出（类）财政对基本医疗保险基金的补助（款）财政对职工基本医疗保险基金的补助（项）</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72.04</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w:t>
      </w:r>
    </w:p>
    <w:p>
      <w:pPr>
        <w:spacing w:line="570" w:lineRule="exact"/>
        <w:ind w:firstLine="640" w:firstLineChars="200"/>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sz w:val="32"/>
          <w:szCs w:val="32"/>
          <w14:textFill>
            <w14:solidFill>
              <w14:schemeClr w14:val="tx1"/>
            </w14:solidFill>
          </w14:textFill>
        </w:rPr>
        <w:t>.节能环保支出（类）自然生态保护（款）农村环境保护（项）1</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.00</w:t>
      </w:r>
      <w:r>
        <w:rPr>
          <w:rFonts w:hint="eastAsia" w:ascii="方正仿宋简体" w:hAnsi="方正仿宋简体" w:eastAsia="方正仿宋简体" w:cs="方正仿宋简体"/>
          <w:color w:val="000000" w:themeColor="text1"/>
          <w:sz w:val="32"/>
          <w:szCs w:val="32"/>
          <w14:textFill>
            <w14:solidFill>
              <w14:schemeClr w14:val="tx1"/>
            </w14:solidFill>
          </w14:textFill>
        </w:rPr>
        <w:t>万元。</w:t>
      </w:r>
    </w:p>
    <w:p>
      <w:pPr>
        <w:spacing w:line="570" w:lineRule="exact"/>
        <w:ind w:firstLine="640" w:firstLineChars="200"/>
        <w:rPr>
          <w:rFonts w:hint="default"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15.住房保障支出（类）住房改革支出（款）住房公积金（项）86.93万元。</w:t>
      </w:r>
    </w:p>
    <w:p>
      <w:pPr>
        <w:spacing w:line="570" w:lineRule="exact"/>
        <w:ind w:firstLine="643" w:firstLineChars="200"/>
        <w:jc w:val="left"/>
        <w:rPr>
          <w:rFonts w:ascii="黑体" w:hAnsi="宋体" w:eastAsia="黑体"/>
          <w:b/>
          <w:bCs/>
          <w:sz w:val="32"/>
          <w:szCs w:val="32"/>
        </w:rPr>
      </w:pPr>
      <w:r>
        <w:rPr>
          <w:rFonts w:hint="eastAsia" w:ascii="黑体" w:hAnsi="宋体" w:eastAsia="黑体"/>
          <w:b/>
          <w:bCs/>
          <w:sz w:val="32"/>
          <w:szCs w:val="32"/>
        </w:rPr>
        <w:t>五、</w:t>
      </w:r>
      <w:r>
        <w:rPr>
          <w:rFonts w:hint="eastAsia" w:ascii="黑体" w:hAnsi="宋体" w:eastAsia="黑体"/>
          <w:b/>
          <w:bCs/>
          <w:sz w:val="32"/>
          <w:szCs w:val="32"/>
          <w:lang w:eastAsia="zh-CN"/>
        </w:rPr>
        <w:t>2021年</w:t>
      </w:r>
      <w:r>
        <w:rPr>
          <w:rFonts w:hint="eastAsia" w:ascii="黑体" w:hAnsi="宋体" w:eastAsia="黑体"/>
          <w:b/>
          <w:bCs/>
          <w:sz w:val="32"/>
          <w:szCs w:val="32"/>
        </w:rPr>
        <w:t>度“三公”经费预决算情况说明</w:t>
      </w:r>
    </w:p>
    <w:p>
      <w:pPr>
        <w:spacing w:beforeLines="50" w:line="570" w:lineRule="exact"/>
        <w:ind w:firstLine="900" w:firstLineChars="250"/>
        <w:jc w:val="left"/>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朗县仲达镇</w:t>
      </w:r>
      <w:r>
        <w:rPr>
          <w:rFonts w:hint="eastAsia" w:ascii="方正小标宋简体" w:hAnsi="方正小标宋简体" w:eastAsia="方正小标宋简体" w:cs="方正小标宋简体"/>
          <w:sz w:val="36"/>
          <w:szCs w:val="36"/>
          <w:lang w:eastAsia="zh-CN"/>
        </w:rPr>
        <w:t>2021年</w:t>
      </w:r>
      <w:r>
        <w:rPr>
          <w:rFonts w:hint="eastAsia" w:ascii="方正小标宋简体" w:hAnsi="方正小标宋简体" w:eastAsia="方正小标宋简体" w:cs="方正小标宋简体"/>
          <w:sz w:val="36"/>
          <w:szCs w:val="36"/>
        </w:rPr>
        <w:t>“三公”经费情况表</w:t>
      </w:r>
    </w:p>
    <w:p>
      <w:pPr>
        <w:spacing w:line="570" w:lineRule="exact"/>
        <w:ind w:firstLine="700" w:firstLineChars="250"/>
        <w:jc w:val="right"/>
        <w:rPr>
          <w:rFonts w:hint="eastAsia" w:asciiTheme="minorEastAsia" w:hAnsiTheme="minorEastAsia" w:eastAsiaTheme="minorEastAsia" w:cstheme="minorEastAsia"/>
          <w:sz w:val="28"/>
          <w:szCs w:val="28"/>
        </w:rPr>
      </w:pPr>
    </w:p>
    <w:p>
      <w:pPr>
        <w:wordWrap w:val="0"/>
        <w:spacing w:line="570" w:lineRule="exact"/>
        <w:ind w:firstLine="700" w:firstLineChars="25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单位：万元                   </w:t>
      </w:r>
    </w:p>
    <w:tbl>
      <w:tblPr>
        <w:tblStyle w:val="8"/>
        <w:tblW w:w="9070" w:type="dxa"/>
        <w:jc w:val="center"/>
        <w:tblLayout w:type="fixed"/>
        <w:tblCellMar>
          <w:top w:w="0" w:type="dxa"/>
          <w:left w:w="108" w:type="dxa"/>
          <w:bottom w:w="0" w:type="dxa"/>
          <w:right w:w="108" w:type="dxa"/>
        </w:tblCellMar>
      </w:tblPr>
      <w:tblGrid>
        <w:gridCol w:w="4587"/>
        <w:gridCol w:w="1671"/>
        <w:gridCol w:w="1575"/>
        <w:gridCol w:w="1237"/>
      </w:tblGrid>
      <w:tr>
        <w:tblPrEx>
          <w:tblCellMar>
            <w:top w:w="0" w:type="dxa"/>
            <w:left w:w="108" w:type="dxa"/>
            <w:bottom w:w="0" w:type="dxa"/>
            <w:right w:w="108" w:type="dxa"/>
          </w:tblCellMar>
        </w:tblPrEx>
        <w:trPr>
          <w:trHeight w:val="567" w:hRule="atLeast"/>
          <w:jc w:val="center"/>
        </w:trPr>
        <w:tc>
          <w:tcPr>
            <w:tcW w:w="4587"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项目</w:t>
            </w:r>
          </w:p>
        </w:tc>
        <w:tc>
          <w:tcPr>
            <w:tcW w:w="1671" w:type="dxa"/>
            <w:tcBorders>
              <w:top w:val="single" w:color="auto" w:sz="4" w:space="0"/>
              <w:left w:val="nil"/>
              <w:bottom w:val="single" w:color="auto" w:sz="4" w:space="0"/>
              <w:right w:val="single" w:color="auto" w:sz="4" w:space="0"/>
            </w:tcBorders>
            <w:vAlign w:val="center"/>
          </w:tcPr>
          <w:p>
            <w:pPr>
              <w:widowControl/>
              <w:spacing w:line="570" w:lineRule="exact"/>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预算数</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决算数</w:t>
            </w:r>
          </w:p>
        </w:tc>
        <w:tc>
          <w:tcPr>
            <w:tcW w:w="1237" w:type="dxa"/>
            <w:tcBorders>
              <w:top w:val="single" w:color="auto" w:sz="4" w:space="0"/>
              <w:left w:val="nil"/>
              <w:bottom w:val="single" w:color="auto" w:sz="4" w:space="0"/>
              <w:right w:val="single" w:color="auto" w:sz="4" w:space="0"/>
            </w:tcBorders>
            <w:vAlign w:val="center"/>
          </w:tcPr>
          <w:p>
            <w:pPr>
              <w:widowControl/>
              <w:spacing w:line="570" w:lineRule="exact"/>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备注</w:t>
            </w:r>
          </w:p>
        </w:tc>
      </w:tr>
      <w:tr>
        <w:tblPrEx>
          <w:tblCellMar>
            <w:top w:w="0" w:type="dxa"/>
            <w:left w:w="108" w:type="dxa"/>
            <w:bottom w:w="0" w:type="dxa"/>
            <w:right w:w="108" w:type="dxa"/>
          </w:tblCellMar>
        </w:tblPrEx>
        <w:trPr>
          <w:trHeight w:val="567" w:hRule="atLeast"/>
          <w:jc w:val="center"/>
        </w:trPr>
        <w:tc>
          <w:tcPr>
            <w:tcW w:w="4587" w:type="dxa"/>
            <w:tcBorders>
              <w:top w:val="nil"/>
              <w:left w:val="single" w:color="auto" w:sz="4" w:space="0"/>
              <w:bottom w:val="single" w:color="auto" w:sz="4" w:space="0"/>
              <w:right w:val="single" w:color="auto" w:sz="4" w:space="0"/>
            </w:tcBorders>
            <w:vAlign w:val="center"/>
          </w:tcPr>
          <w:p>
            <w:pPr>
              <w:widowControl/>
              <w:spacing w:line="570" w:lineRule="exact"/>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合计</w:t>
            </w:r>
          </w:p>
        </w:tc>
        <w:tc>
          <w:tcPr>
            <w:tcW w:w="1671" w:type="dxa"/>
            <w:tcBorders>
              <w:top w:val="single" w:color="auto" w:sz="4" w:space="0"/>
              <w:left w:val="nil"/>
              <w:bottom w:val="single" w:color="auto" w:sz="4" w:space="0"/>
              <w:right w:val="single" w:color="auto" w:sz="4" w:space="0"/>
            </w:tcBorders>
            <w:vAlign w:val="center"/>
          </w:tcPr>
          <w:p>
            <w:pPr>
              <w:widowControl/>
              <w:spacing w:line="570" w:lineRule="exact"/>
              <w:jc w:val="center"/>
              <w:rPr>
                <w:rFonts w:hint="default" w:asciiTheme="minorEastAsia" w:hAnsiTheme="minorEastAsia" w:eastAsiaTheme="minorEastAsia" w:cstheme="minorEastAsia"/>
                <w:kern w:val="0"/>
                <w:sz w:val="28"/>
                <w:szCs w:val="28"/>
                <w:lang w:val="en-US" w:eastAsia="zh-CN"/>
              </w:rPr>
            </w:pPr>
            <w:r>
              <w:rPr>
                <w:rFonts w:hint="eastAsia" w:ascii="宋体" w:hAnsi="宋体" w:cs="宋体" w:eastAsiaTheme="minorEastAsia"/>
                <w:sz w:val="24"/>
                <w:szCs w:val="24"/>
                <w:lang w:val="en-US" w:eastAsia="zh-CN"/>
              </w:rPr>
              <w:t>21.27</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19.88</w:t>
            </w:r>
          </w:p>
        </w:tc>
        <w:tc>
          <w:tcPr>
            <w:tcW w:w="1237" w:type="dxa"/>
            <w:tcBorders>
              <w:top w:val="nil"/>
              <w:left w:val="nil"/>
              <w:bottom w:val="single" w:color="auto" w:sz="4" w:space="0"/>
              <w:right w:val="single" w:color="auto" w:sz="4" w:space="0"/>
            </w:tcBorders>
            <w:vAlign w:val="center"/>
          </w:tcPr>
          <w:p>
            <w:pPr>
              <w:widowControl/>
              <w:spacing w:line="570" w:lineRule="exact"/>
              <w:jc w:val="center"/>
              <w:rPr>
                <w:rFonts w:asciiTheme="minorEastAsia" w:hAnsiTheme="minorEastAsia" w:eastAsiaTheme="minorEastAsia" w:cstheme="minorEastAsia"/>
                <w:kern w:val="0"/>
                <w:sz w:val="28"/>
                <w:szCs w:val="28"/>
              </w:rPr>
            </w:pPr>
          </w:p>
        </w:tc>
      </w:tr>
      <w:tr>
        <w:tblPrEx>
          <w:tblCellMar>
            <w:top w:w="0" w:type="dxa"/>
            <w:left w:w="108" w:type="dxa"/>
            <w:bottom w:w="0" w:type="dxa"/>
            <w:right w:w="108" w:type="dxa"/>
          </w:tblCellMar>
        </w:tblPrEx>
        <w:trPr>
          <w:trHeight w:val="567" w:hRule="atLeast"/>
          <w:jc w:val="center"/>
        </w:trPr>
        <w:tc>
          <w:tcPr>
            <w:tcW w:w="4587" w:type="dxa"/>
            <w:tcBorders>
              <w:top w:val="nil"/>
              <w:left w:val="single" w:color="auto" w:sz="4" w:space="0"/>
              <w:bottom w:val="single" w:color="auto" w:sz="4" w:space="0"/>
              <w:right w:val="single" w:color="auto" w:sz="4" w:space="0"/>
            </w:tcBorders>
            <w:vAlign w:val="center"/>
          </w:tcPr>
          <w:p>
            <w:pPr>
              <w:widowControl/>
              <w:spacing w:line="570" w:lineRule="exact"/>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1.因公出国（境）费</w:t>
            </w:r>
          </w:p>
        </w:tc>
        <w:tc>
          <w:tcPr>
            <w:tcW w:w="1671" w:type="dxa"/>
            <w:tcBorders>
              <w:top w:val="single" w:color="auto" w:sz="4" w:space="0"/>
              <w:left w:val="nil"/>
              <w:bottom w:val="single" w:color="auto" w:sz="4" w:space="0"/>
              <w:right w:val="single" w:color="auto" w:sz="4" w:space="0"/>
            </w:tcBorders>
            <w:vAlign w:val="center"/>
          </w:tcPr>
          <w:p>
            <w:pPr>
              <w:widowControl/>
              <w:spacing w:line="570" w:lineRule="exact"/>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0</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0</w:t>
            </w:r>
          </w:p>
        </w:tc>
        <w:tc>
          <w:tcPr>
            <w:tcW w:w="1237" w:type="dxa"/>
            <w:tcBorders>
              <w:top w:val="nil"/>
              <w:left w:val="nil"/>
              <w:bottom w:val="single" w:color="auto" w:sz="4" w:space="0"/>
              <w:right w:val="single" w:color="auto" w:sz="4" w:space="0"/>
            </w:tcBorders>
            <w:vAlign w:val="center"/>
          </w:tcPr>
          <w:p>
            <w:pPr>
              <w:widowControl/>
              <w:spacing w:line="570" w:lineRule="exact"/>
              <w:jc w:val="center"/>
              <w:rPr>
                <w:rFonts w:asciiTheme="minorEastAsia" w:hAnsiTheme="minorEastAsia" w:eastAsiaTheme="minorEastAsia" w:cstheme="minorEastAsia"/>
                <w:kern w:val="0"/>
                <w:sz w:val="28"/>
                <w:szCs w:val="28"/>
              </w:rPr>
            </w:pPr>
          </w:p>
        </w:tc>
      </w:tr>
      <w:tr>
        <w:tblPrEx>
          <w:tblCellMar>
            <w:top w:w="0" w:type="dxa"/>
            <w:left w:w="108" w:type="dxa"/>
            <w:bottom w:w="0" w:type="dxa"/>
            <w:right w:w="108" w:type="dxa"/>
          </w:tblCellMar>
        </w:tblPrEx>
        <w:trPr>
          <w:trHeight w:val="567" w:hRule="atLeast"/>
          <w:jc w:val="center"/>
        </w:trPr>
        <w:tc>
          <w:tcPr>
            <w:tcW w:w="4587" w:type="dxa"/>
            <w:tcBorders>
              <w:top w:val="nil"/>
              <w:left w:val="single" w:color="auto" w:sz="4" w:space="0"/>
              <w:bottom w:val="single" w:color="auto" w:sz="4" w:space="0"/>
              <w:right w:val="single" w:color="auto" w:sz="4" w:space="0"/>
            </w:tcBorders>
            <w:vAlign w:val="center"/>
          </w:tcPr>
          <w:p>
            <w:pPr>
              <w:widowControl/>
              <w:spacing w:line="570" w:lineRule="exact"/>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2.公务接待费</w:t>
            </w:r>
          </w:p>
        </w:tc>
        <w:tc>
          <w:tcPr>
            <w:tcW w:w="1671" w:type="dxa"/>
            <w:tcBorders>
              <w:top w:val="single" w:color="auto" w:sz="4" w:space="0"/>
              <w:left w:val="nil"/>
              <w:bottom w:val="single" w:color="auto" w:sz="4" w:space="0"/>
              <w:right w:val="single" w:color="auto" w:sz="4" w:space="0"/>
            </w:tcBorders>
            <w:vAlign w:val="center"/>
          </w:tcPr>
          <w:p>
            <w:pPr>
              <w:widowControl/>
              <w:spacing w:line="570" w:lineRule="exact"/>
              <w:jc w:val="center"/>
              <w:rPr>
                <w:rFonts w:hint="default" w:asciiTheme="minorEastAsia" w:hAnsiTheme="minorEastAsia" w:eastAsiaTheme="minorEastAsia" w:cstheme="minorEastAsia"/>
                <w:kern w:val="0"/>
                <w:sz w:val="28"/>
                <w:szCs w:val="28"/>
                <w:lang w:val="en-US" w:eastAsia="zh-CN"/>
              </w:rPr>
            </w:pPr>
            <w:r>
              <w:rPr>
                <w:rFonts w:hint="eastAsia" w:ascii="宋体" w:hAnsi="宋体" w:cs="宋体" w:eastAsiaTheme="minorEastAsia"/>
                <w:sz w:val="24"/>
                <w:szCs w:val="24"/>
                <w:lang w:val="en-US" w:eastAsia="zh-CN"/>
              </w:rPr>
              <w:t>2.34</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2.34</w:t>
            </w:r>
          </w:p>
        </w:tc>
        <w:tc>
          <w:tcPr>
            <w:tcW w:w="1237" w:type="dxa"/>
            <w:tcBorders>
              <w:top w:val="nil"/>
              <w:left w:val="nil"/>
              <w:bottom w:val="single" w:color="auto" w:sz="4" w:space="0"/>
              <w:right w:val="single" w:color="auto" w:sz="4" w:space="0"/>
            </w:tcBorders>
            <w:vAlign w:val="center"/>
          </w:tcPr>
          <w:p>
            <w:pPr>
              <w:widowControl/>
              <w:spacing w:line="570" w:lineRule="exact"/>
              <w:jc w:val="center"/>
              <w:rPr>
                <w:rFonts w:asciiTheme="minorEastAsia" w:hAnsiTheme="minorEastAsia" w:eastAsiaTheme="minorEastAsia" w:cstheme="minorEastAsia"/>
                <w:kern w:val="0"/>
                <w:sz w:val="28"/>
                <w:szCs w:val="28"/>
              </w:rPr>
            </w:pPr>
          </w:p>
        </w:tc>
      </w:tr>
      <w:tr>
        <w:tblPrEx>
          <w:tblCellMar>
            <w:top w:w="0" w:type="dxa"/>
            <w:left w:w="108" w:type="dxa"/>
            <w:bottom w:w="0" w:type="dxa"/>
            <w:right w:w="108" w:type="dxa"/>
          </w:tblCellMar>
        </w:tblPrEx>
        <w:trPr>
          <w:trHeight w:val="567" w:hRule="atLeast"/>
          <w:jc w:val="center"/>
        </w:trPr>
        <w:tc>
          <w:tcPr>
            <w:tcW w:w="4587" w:type="dxa"/>
            <w:tcBorders>
              <w:top w:val="nil"/>
              <w:left w:val="single" w:color="auto" w:sz="4" w:space="0"/>
              <w:bottom w:val="single" w:color="auto" w:sz="4" w:space="0"/>
              <w:right w:val="single" w:color="auto" w:sz="4" w:space="0"/>
            </w:tcBorders>
            <w:vAlign w:val="center"/>
          </w:tcPr>
          <w:p>
            <w:pPr>
              <w:widowControl/>
              <w:spacing w:line="570" w:lineRule="exact"/>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3.公务用车经费</w:t>
            </w:r>
          </w:p>
        </w:tc>
        <w:tc>
          <w:tcPr>
            <w:tcW w:w="1671" w:type="dxa"/>
            <w:tcBorders>
              <w:top w:val="single" w:color="auto" w:sz="4" w:space="0"/>
              <w:left w:val="nil"/>
              <w:bottom w:val="single" w:color="auto" w:sz="4" w:space="0"/>
              <w:right w:val="single" w:color="auto" w:sz="4" w:space="0"/>
            </w:tcBorders>
            <w:vAlign w:val="center"/>
          </w:tcPr>
          <w:p>
            <w:pPr>
              <w:widowControl/>
              <w:spacing w:line="570" w:lineRule="exact"/>
              <w:jc w:val="center"/>
              <w:rPr>
                <w:rFonts w:hint="default" w:asciiTheme="minorEastAsia" w:hAnsiTheme="minorEastAsia" w:eastAsiaTheme="minorEastAsia" w:cstheme="minorEastAsia"/>
                <w:kern w:val="0"/>
                <w:sz w:val="28"/>
                <w:szCs w:val="28"/>
                <w:lang w:val="en-US" w:eastAsia="zh-CN"/>
              </w:rPr>
            </w:pPr>
            <w:r>
              <w:rPr>
                <w:rFonts w:hint="eastAsia" w:ascii="宋体" w:hAnsi="宋体" w:cs="宋体" w:eastAsiaTheme="minorEastAsia"/>
                <w:sz w:val="24"/>
                <w:szCs w:val="24"/>
                <w:lang w:val="en-US" w:eastAsia="zh-CN"/>
              </w:rPr>
              <w:t>18.93</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17.54</w:t>
            </w:r>
          </w:p>
        </w:tc>
        <w:tc>
          <w:tcPr>
            <w:tcW w:w="1237" w:type="dxa"/>
            <w:tcBorders>
              <w:top w:val="single" w:color="auto" w:sz="4" w:space="0"/>
              <w:left w:val="nil"/>
              <w:bottom w:val="single" w:color="auto" w:sz="4" w:space="0"/>
              <w:right w:val="single" w:color="auto" w:sz="4" w:space="0"/>
            </w:tcBorders>
            <w:vAlign w:val="center"/>
          </w:tcPr>
          <w:p>
            <w:pPr>
              <w:widowControl/>
              <w:spacing w:line="570" w:lineRule="exact"/>
              <w:jc w:val="center"/>
              <w:rPr>
                <w:rFonts w:asciiTheme="minorEastAsia" w:hAnsiTheme="minorEastAsia" w:eastAsiaTheme="minorEastAsia" w:cstheme="minorEastAsia"/>
                <w:kern w:val="0"/>
                <w:sz w:val="28"/>
                <w:szCs w:val="28"/>
              </w:rPr>
            </w:pPr>
          </w:p>
        </w:tc>
      </w:tr>
      <w:tr>
        <w:tblPrEx>
          <w:tblCellMar>
            <w:top w:w="0" w:type="dxa"/>
            <w:left w:w="108" w:type="dxa"/>
            <w:bottom w:w="0" w:type="dxa"/>
            <w:right w:w="108" w:type="dxa"/>
          </w:tblCellMar>
        </w:tblPrEx>
        <w:trPr>
          <w:trHeight w:val="567" w:hRule="atLeast"/>
          <w:jc w:val="center"/>
        </w:trPr>
        <w:tc>
          <w:tcPr>
            <w:tcW w:w="4587" w:type="dxa"/>
            <w:tcBorders>
              <w:top w:val="nil"/>
              <w:left w:val="single" w:color="auto" w:sz="4" w:space="0"/>
              <w:bottom w:val="single" w:color="auto" w:sz="4" w:space="0"/>
              <w:right w:val="single" w:color="auto" w:sz="4" w:space="0"/>
            </w:tcBorders>
            <w:vAlign w:val="center"/>
          </w:tcPr>
          <w:p>
            <w:pPr>
              <w:widowControl/>
              <w:spacing w:line="570" w:lineRule="exact"/>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其中：（1）公务用车运行维护费</w:t>
            </w:r>
          </w:p>
        </w:tc>
        <w:tc>
          <w:tcPr>
            <w:tcW w:w="1671" w:type="dxa"/>
            <w:tcBorders>
              <w:top w:val="single" w:color="auto" w:sz="4" w:space="0"/>
              <w:left w:val="nil"/>
              <w:bottom w:val="single" w:color="auto" w:sz="4" w:space="0"/>
              <w:right w:val="single" w:color="auto" w:sz="4" w:space="0"/>
            </w:tcBorders>
            <w:vAlign w:val="center"/>
          </w:tcPr>
          <w:p>
            <w:pPr>
              <w:widowControl/>
              <w:spacing w:line="570" w:lineRule="exact"/>
              <w:jc w:val="center"/>
              <w:rPr>
                <w:rFonts w:hint="default" w:asciiTheme="minorEastAsia" w:hAnsiTheme="minorEastAsia" w:eastAsiaTheme="minorEastAsia" w:cstheme="minorEastAsia"/>
                <w:kern w:val="0"/>
                <w:sz w:val="28"/>
                <w:szCs w:val="28"/>
                <w:lang w:val="en-US" w:eastAsia="zh-CN"/>
              </w:rPr>
            </w:pPr>
            <w:r>
              <w:rPr>
                <w:rFonts w:hint="eastAsia" w:ascii="宋体" w:hAnsi="宋体" w:cs="宋体" w:eastAsiaTheme="minorEastAsia"/>
                <w:sz w:val="24"/>
                <w:szCs w:val="24"/>
                <w:lang w:val="en-US" w:eastAsia="zh-CN"/>
              </w:rPr>
              <w:t>18.93</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17.54</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Theme="minorEastAsia" w:hAnsiTheme="minorEastAsia" w:eastAsiaTheme="minorEastAsia" w:cstheme="minorEastAsia"/>
                <w:kern w:val="0"/>
                <w:sz w:val="28"/>
                <w:szCs w:val="28"/>
              </w:rPr>
            </w:pPr>
          </w:p>
        </w:tc>
      </w:tr>
      <w:tr>
        <w:tblPrEx>
          <w:tblCellMar>
            <w:top w:w="0" w:type="dxa"/>
            <w:left w:w="108" w:type="dxa"/>
            <w:bottom w:w="0" w:type="dxa"/>
            <w:right w:w="108" w:type="dxa"/>
          </w:tblCellMar>
        </w:tblPrEx>
        <w:trPr>
          <w:trHeight w:val="567" w:hRule="atLeast"/>
          <w:jc w:val="center"/>
        </w:trPr>
        <w:tc>
          <w:tcPr>
            <w:tcW w:w="4587" w:type="dxa"/>
            <w:tcBorders>
              <w:top w:val="nil"/>
              <w:left w:val="single" w:color="auto" w:sz="4" w:space="0"/>
              <w:bottom w:val="single" w:color="auto" w:sz="4" w:space="0"/>
              <w:right w:val="single" w:color="auto" w:sz="4" w:space="0"/>
            </w:tcBorders>
            <w:vAlign w:val="center"/>
          </w:tcPr>
          <w:p>
            <w:pPr>
              <w:widowControl/>
              <w:spacing w:line="570" w:lineRule="exact"/>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（2）公务用车购置</w:t>
            </w:r>
          </w:p>
        </w:tc>
        <w:tc>
          <w:tcPr>
            <w:tcW w:w="1671" w:type="dxa"/>
            <w:tcBorders>
              <w:top w:val="single" w:color="auto" w:sz="4" w:space="0"/>
              <w:left w:val="nil"/>
              <w:bottom w:val="single" w:color="auto" w:sz="4" w:space="0"/>
              <w:right w:val="single" w:color="auto" w:sz="4" w:space="0"/>
            </w:tcBorders>
            <w:vAlign w:val="center"/>
          </w:tcPr>
          <w:p>
            <w:pPr>
              <w:widowControl/>
              <w:spacing w:line="570" w:lineRule="exact"/>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0</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0</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Theme="minorEastAsia" w:hAnsiTheme="minorEastAsia" w:eastAsiaTheme="minorEastAsia" w:cstheme="minorEastAsia"/>
                <w:kern w:val="0"/>
                <w:sz w:val="28"/>
                <w:szCs w:val="28"/>
              </w:rPr>
            </w:pPr>
          </w:p>
        </w:tc>
      </w:tr>
    </w:tbl>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themeColor="text1"/>
          <w:kern w:val="2"/>
          <w:sz w:val="32"/>
          <w:szCs w:val="32"/>
          <w14:textFill>
            <w14:solidFill>
              <w14:schemeClr w14:val="tx1"/>
            </w14:solidFill>
          </w14:textFill>
        </w:rPr>
        <w:t>朗县仲达镇</w:t>
      </w:r>
      <w:r>
        <w:rPr>
          <w:rFonts w:hint="eastAsia" w:ascii="方正仿宋简体" w:hAnsi="方正仿宋简体" w:eastAsia="方正仿宋简体" w:cs="方正仿宋简体"/>
          <w:color w:val="000000" w:themeColor="text1"/>
          <w:kern w:val="2"/>
          <w:sz w:val="32"/>
          <w:szCs w:val="32"/>
          <w:lang w:eastAsia="zh-CN"/>
          <w14:textFill>
            <w14:solidFill>
              <w14:schemeClr w14:val="tx1"/>
            </w14:solidFill>
          </w14:textFill>
        </w:rPr>
        <w:t>2021年</w:t>
      </w:r>
      <w:r>
        <w:rPr>
          <w:rFonts w:hint="eastAsia" w:ascii="方正仿宋简体" w:hAnsi="方正仿宋简体" w:eastAsia="方正仿宋简体" w:cs="方正仿宋简体"/>
          <w:color w:val="000000" w:themeColor="text1"/>
          <w:kern w:val="2"/>
          <w:sz w:val="32"/>
          <w:szCs w:val="32"/>
          <w14:textFill>
            <w14:solidFill>
              <w14:schemeClr w14:val="tx1"/>
            </w14:solidFill>
          </w14:textFill>
        </w:rPr>
        <w:t>度一般公共预算财政拨款“三公”经费支出决算数</w:t>
      </w:r>
      <w:r>
        <w:rPr>
          <w:rFonts w:hint="eastAsia" w:ascii="方正仿宋简体" w:hAnsi="方正仿宋简体" w:eastAsia="方正仿宋简体" w:cs="方正仿宋简体"/>
          <w:color w:val="000000" w:themeColor="text1"/>
          <w:kern w:val="2"/>
          <w:sz w:val="32"/>
          <w:szCs w:val="32"/>
          <w:lang w:val="en-US" w:eastAsia="zh-CN"/>
          <w14:textFill>
            <w14:solidFill>
              <w14:schemeClr w14:val="tx1"/>
            </w14:solidFill>
          </w14:textFill>
        </w:rPr>
        <w:t>19.88</w:t>
      </w:r>
      <w:r>
        <w:rPr>
          <w:rFonts w:hint="eastAsia" w:ascii="方正仿宋简体" w:hAnsi="方正仿宋简体" w:eastAsia="方正仿宋简体" w:cs="方正仿宋简体"/>
          <w:color w:val="000000" w:themeColor="text1"/>
          <w:kern w:val="2"/>
          <w:sz w:val="32"/>
          <w:szCs w:val="32"/>
          <w14:textFill>
            <w14:solidFill>
              <w14:schemeClr w14:val="tx1"/>
            </w14:solidFill>
          </w14:textFill>
        </w:rPr>
        <w:t>万元，比</w:t>
      </w:r>
      <w:r>
        <w:rPr>
          <w:rFonts w:hint="eastAsia" w:ascii="方正仿宋简体" w:hAnsi="方正仿宋简体" w:eastAsia="方正仿宋简体" w:cs="方正仿宋简体"/>
          <w:color w:val="000000" w:themeColor="text1"/>
          <w:kern w:val="2"/>
          <w:sz w:val="32"/>
          <w:szCs w:val="32"/>
          <w:lang w:eastAsia="zh-CN"/>
          <w14:textFill>
            <w14:solidFill>
              <w14:schemeClr w14:val="tx1"/>
            </w14:solidFill>
          </w14:textFill>
        </w:rPr>
        <w:t>202</w:t>
      </w:r>
      <w:r>
        <w:rPr>
          <w:rFonts w:hint="eastAsia" w:ascii="方正仿宋简体" w:hAnsi="方正仿宋简体" w:eastAsia="方正仿宋简体" w:cs="方正仿宋简体"/>
          <w:color w:val="000000" w:themeColor="text1"/>
          <w:kern w:val="2"/>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kern w:val="2"/>
          <w:sz w:val="32"/>
          <w:szCs w:val="32"/>
          <w:lang w:eastAsia="zh-CN"/>
          <w14:textFill>
            <w14:solidFill>
              <w14:schemeClr w14:val="tx1"/>
            </w14:solidFill>
          </w14:textFill>
        </w:rPr>
        <w:t>年</w:t>
      </w:r>
      <w:r>
        <w:rPr>
          <w:rFonts w:hint="eastAsia" w:ascii="方正仿宋简体" w:hAnsi="方正仿宋简体" w:eastAsia="方正仿宋简体" w:cs="方正仿宋简体"/>
          <w:color w:val="000000" w:themeColor="text1"/>
          <w:kern w:val="2"/>
          <w:sz w:val="32"/>
          <w:szCs w:val="32"/>
          <w14:textFill>
            <w14:solidFill>
              <w14:schemeClr w14:val="tx1"/>
            </w14:solidFill>
          </w14:textFill>
        </w:rPr>
        <w:t>预算数</w:t>
      </w:r>
      <w:r>
        <w:rPr>
          <w:rFonts w:hint="eastAsia" w:ascii="方正仿宋简体" w:hAnsi="方正仿宋简体" w:eastAsia="方正仿宋简体" w:cs="方正仿宋简体"/>
          <w:color w:val="000000" w:themeColor="text1"/>
          <w:kern w:val="2"/>
          <w:sz w:val="32"/>
          <w:szCs w:val="32"/>
          <w:lang w:val="en-US" w:eastAsia="zh-CN"/>
          <w14:textFill>
            <w14:solidFill>
              <w14:schemeClr w14:val="tx1"/>
            </w14:solidFill>
          </w14:textFill>
        </w:rPr>
        <w:t>21.27</w:t>
      </w:r>
      <w:r>
        <w:rPr>
          <w:rFonts w:hint="eastAsia" w:ascii="方正仿宋简体" w:hAnsi="方正仿宋简体" w:eastAsia="方正仿宋简体" w:cs="方正仿宋简体"/>
          <w:color w:val="000000" w:themeColor="text1"/>
          <w:kern w:val="2"/>
          <w:sz w:val="32"/>
          <w:szCs w:val="32"/>
          <w14:textFill>
            <w14:solidFill>
              <w14:schemeClr w14:val="tx1"/>
            </w14:solidFill>
          </w14:textFill>
        </w:rPr>
        <w:t>万元减少</w:t>
      </w:r>
      <w:r>
        <w:rPr>
          <w:rFonts w:hint="eastAsia" w:ascii="方正仿宋简体" w:hAnsi="方正仿宋简体" w:eastAsia="方正仿宋简体" w:cs="方正仿宋简体"/>
          <w:color w:val="000000" w:themeColor="text1"/>
          <w:kern w:val="2"/>
          <w:sz w:val="32"/>
          <w:szCs w:val="32"/>
          <w:lang w:val="en-US" w:eastAsia="zh-CN"/>
          <w14:textFill>
            <w14:solidFill>
              <w14:schemeClr w14:val="tx1"/>
            </w14:solidFill>
          </w14:textFill>
        </w:rPr>
        <w:t>1.39</w:t>
      </w:r>
      <w:r>
        <w:rPr>
          <w:rFonts w:hint="eastAsia" w:ascii="方正仿宋简体" w:hAnsi="方正仿宋简体" w:eastAsia="方正仿宋简体" w:cs="方正仿宋简体"/>
          <w:color w:val="000000" w:themeColor="text1"/>
          <w:kern w:val="2"/>
          <w:sz w:val="32"/>
          <w:szCs w:val="32"/>
          <w14:textFill>
            <w14:solidFill>
              <w14:schemeClr w14:val="tx1"/>
            </w14:solidFill>
          </w14:textFill>
        </w:rPr>
        <w:t>万元，</w:t>
      </w:r>
      <w:r>
        <w:rPr>
          <w:rFonts w:hint="eastAsia" w:ascii="方正仿宋简体" w:hAnsi="方正仿宋简体" w:eastAsia="方正仿宋简体" w:cs="方正仿宋简体"/>
          <w:color w:val="000000" w:themeColor="text1"/>
          <w:kern w:val="2"/>
          <w:sz w:val="32"/>
          <w:szCs w:val="32"/>
          <w:lang w:val="en-US" w:eastAsia="zh-CN"/>
          <w14:textFill>
            <w14:solidFill>
              <w14:schemeClr w14:val="tx1"/>
            </w14:solidFill>
          </w14:textFill>
        </w:rPr>
        <w:t>减少了6.54%</w:t>
      </w:r>
      <w:r>
        <w:rPr>
          <w:rFonts w:hint="eastAsia" w:ascii="方正仿宋简体" w:hAnsi="方正仿宋简体" w:eastAsia="方正仿宋简体" w:cs="方正仿宋简体"/>
          <w:color w:val="000000" w:themeColor="text1"/>
          <w:kern w:val="2"/>
          <w:sz w:val="32"/>
          <w:szCs w:val="32"/>
          <w14:textFill>
            <w14:solidFill>
              <w14:schemeClr w14:val="tx1"/>
            </w14:solidFill>
          </w14:textFill>
        </w:rPr>
        <w:t>。</w:t>
      </w:r>
      <w:r>
        <w:rPr>
          <w:rFonts w:hint="eastAsia" w:ascii="方正仿宋简体" w:hAnsi="仿宋_GB2312" w:eastAsia="方正仿宋简体" w:cs="仿宋_GB2312"/>
          <w:kern w:val="0"/>
          <w:sz w:val="32"/>
          <w:szCs w:val="32"/>
        </w:rPr>
        <w:t>减少的主要原因为严格贯彻落实中央八项规定精神，进一步压减公务接待费支出，减少公务用车费用；</w:t>
      </w:r>
      <w:r>
        <w:rPr>
          <w:rFonts w:hint="eastAsia" w:ascii="方正仿宋简体" w:hAnsi="方正仿宋简体" w:eastAsia="方正仿宋简体" w:cs="方正仿宋简体"/>
          <w:color w:val="000000" w:themeColor="text1"/>
          <w:kern w:val="2"/>
          <w:sz w:val="32"/>
          <w:szCs w:val="32"/>
          <w14:textFill>
            <w14:solidFill>
              <w14:schemeClr w14:val="tx1"/>
            </w14:solidFill>
          </w14:textFill>
        </w:rPr>
        <w:t>其中：公务用车购置及运行维护费</w:t>
      </w:r>
      <w:r>
        <w:rPr>
          <w:rFonts w:hint="eastAsia" w:ascii="方正仿宋简体" w:hAnsi="方正仿宋简体" w:eastAsia="方正仿宋简体" w:cs="方正仿宋简体"/>
          <w:kern w:val="2"/>
          <w:sz w:val="32"/>
          <w:szCs w:val="32"/>
          <w:lang w:eastAsia="zh-CN"/>
        </w:rPr>
        <w:t>2021年</w:t>
      </w:r>
      <w:r>
        <w:rPr>
          <w:rFonts w:hint="eastAsia" w:ascii="方正仿宋简体" w:hAnsi="方正仿宋简体" w:eastAsia="方正仿宋简体" w:cs="方正仿宋简体"/>
          <w:kern w:val="2"/>
          <w:sz w:val="32"/>
          <w:szCs w:val="32"/>
        </w:rPr>
        <w:t>决算数17.</w:t>
      </w:r>
      <w:r>
        <w:rPr>
          <w:rFonts w:hint="eastAsia" w:ascii="方正仿宋简体" w:hAnsi="方正仿宋简体" w:eastAsia="方正仿宋简体" w:cs="方正仿宋简体"/>
          <w:kern w:val="2"/>
          <w:sz w:val="32"/>
          <w:szCs w:val="32"/>
          <w:lang w:val="en-US" w:eastAsia="zh-CN"/>
        </w:rPr>
        <w:t>54</w:t>
      </w:r>
      <w:r>
        <w:rPr>
          <w:rFonts w:hint="eastAsia" w:ascii="方正仿宋简体" w:hAnsi="方正仿宋简体" w:eastAsia="方正仿宋简体" w:cs="方正仿宋简体"/>
          <w:kern w:val="2"/>
          <w:sz w:val="32"/>
          <w:szCs w:val="32"/>
        </w:rPr>
        <w:t>万元，全部为公务用车运行维护费，比</w:t>
      </w:r>
      <w:r>
        <w:rPr>
          <w:rFonts w:hint="eastAsia" w:ascii="方正仿宋简体" w:hAnsi="方正仿宋简体" w:eastAsia="方正仿宋简体" w:cs="方正仿宋简体"/>
          <w:kern w:val="2"/>
          <w:sz w:val="32"/>
          <w:szCs w:val="32"/>
          <w:lang w:eastAsia="zh-CN"/>
        </w:rPr>
        <w:t>2021年</w:t>
      </w:r>
      <w:r>
        <w:rPr>
          <w:rFonts w:hint="eastAsia" w:ascii="方正仿宋简体" w:hAnsi="方正仿宋简体" w:eastAsia="方正仿宋简体" w:cs="方正仿宋简体"/>
          <w:kern w:val="2"/>
          <w:sz w:val="32"/>
          <w:szCs w:val="32"/>
        </w:rPr>
        <w:t>预算数</w:t>
      </w:r>
      <w:r>
        <w:rPr>
          <w:rFonts w:hint="eastAsia" w:ascii="方正仿宋简体" w:hAnsi="方正仿宋简体" w:eastAsia="方正仿宋简体" w:cs="方正仿宋简体"/>
          <w:kern w:val="2"/>
          <w:sz w:val="32"/>
          <w:szCs w:val="32"/>
          <w:lang w:val="en-US" w:eastAsia="zh-CN"/>
        </w:rPr>
        <w:t>18.93</w:t>
      </w:r>
      <w:r>
        <w:rPr>
          <w:rFonts w:hint="eastAsia" w:ascii="方正仿宋简体" w:hAnsi="方正仿宋简体" w:eastAsia="方正仿宋简体" w:cs="方正仿宋简体"/>
          <w:kern w:val="2"/>
          <w:sz w:val="32"/>
          <w:szCs w:val="32"/>
        </w:rPr>
        <w:t>万元减少</w:t>
      </w:r>
      <w:r>
        <w:rPr>
          <w:rFonts w:hint="eastAsia" w:ascii="方正仿宋简体" w:hAnsi="方正仿宋简体" w:eastAsia="方正仿宋简体" w:cs="方正仿宋简体"/>
          <w:kern w:val="2"/>
          <w:sz w:val="32"/>
          <w:szCs w:val="32"/>
          <w:lang w:val="en-US" w:eastAsia="zh-CN"/>
        </w:rPr>
        <w:t>1.39</w:t>
      </w:r>
      <w:r>
        <w:rPr>
          <w:rFonts w:hint="eastAsia" w:ascii="方正仿宋简体" w:hAnsi="方正仿宋简体" w:eastAsia="方正仿宋简体" w:cs="方正仿宋简体"/>
          <w:kern w:val="2"/>
          <w:sz w:val="32"/>
          <w:szCs w:val="32"/>
        </w:rPr>
        <w:t>万元，降低了</w:t>
      </w:r>
      <w:r>
        <w:rPr>
          <w:rFonts w:hint="eastAsia" w:ascii="方正仿宋简体" w:hAnsi="方正仿宋简体" w:eastAsia="方正仿宋简体" w:cs="方正仿宋简体"/>
          <w:kern w:val="2"/>
          <w:sz w:val="32"/>
          <w:szCs w:val="32"/>
          <w:lang w:val="en-US" w:eastAsia="zh-CN"/>
        </w:rPr>
        <w:t>7.34</w:t>
      </w:r>
      <w:r>
        <w:rPr>
          <w:rFonts w:hint="eastAsia" w:ascii="方正仿宋简体" w:hAnsi="方正仿宋简体" w:eastAsia="方正仿宋简体" w:cs="方正仿宋简体"/>
          <w:kern w:val="2"/>
          <w:sz w:val="32"/>
          <w:szCs w:val="32"/>
        </w:rPr>
        <w:t>%，主要是由于</w:t>
      </w:r>
      <w:r>
        <w:rPr>
          <w:rFonts w:hint="eastAsia" w:ascii="方正仿宋简体" w:hAnsi="方正仿宋简体" w:eastAsia="方正仿宋简体" w:cs="方正仿宋简体"/>
          <w:kern w:val="2"/>
          <w:sz w:val="32"/>
          <w:szCs w:val="32"/>
          <w:lang w:val="en-US" w:eastAsia="zh-CN"/>
        </w:rPr>
        <w:t>仲达镇规范使用公车，</w:t>
      </w:r>
      <w:r>
        <w:rPr>
          <w:rFonts w:hint="eastAsia" w:ascii="方正仿宋简体" w:hAnsi="仿宋_GB2312" w:eastAsia="方正仿宋简体" w:cs="仿宋_GB2312"/>
          <w:kern w:val="0"/>
          <w:sz w:val="32"/>
          <w:szCs w:val="32"/>
        </w:rPr>
        <w:t>倡导驾驶员自己动手进行日常保养，定点维修，严禁公车私用</w:t>
      </w:r>
      <w:r>
        <w:rPr>
          <w:rFonts w:hint="eastAsia" w:ascii="方正仿宋简体" w:hAnsi="仿宋_GB2312" w:eastAsia="方正仿宋简体" w:cs="仿宋_GB2312"/>
          <w:kern w:val="0"/>
          <w:sz w:val="32"/>
          <w:szCs w:val="32"/>
          <w:lang w:eastAsia="zh-CN"/>
        </w:rPr>
        <w:t>，</w:t>
      </w:r>
      <w:r>
        <w:rPr>
          <w:rFonts w:hint="eastAsia" w:ascii="方正仿宋简体" w:hAnsi="仿宋_GB2312" w:eastAsia="方正仿宋简体" w:cs="仿宋_GB2312"/>
          <w:kern w:val="0"/>
          <w:sz w:val="32"/>
          <w:szCs w:val="32"/>
          <w:lang w:val="en-US" w:eastAsia="zh-CN"/>
        </w:rPr>
        <w:t>一年内</w:t>
      </w:r>
      <w:r>
        <w:rPr>
          <w:rFonts w:hint="eastAsia" w:ascii="方正仿宋简体" w:hAnsi="仿宋_GB2312" w:eastAsia="方正仿宋简体" w:cs="仿宋_GB2312"/>
          <w:kern w:val="0"/>
          <w:sz w:val="32"/>
          <w:szCs w:val="32"/>
        </w:rPr>
        <w:t>无违规</w:t>
      </w:r>
      <w:r>
        <w:rPr>
          <w:rFonts w:hint="eastAsia" w:ascii="方正仿宋简体" w:hAnsi="仿宋_GB2312" w:eastAsia="方正仿宋简体" w:cs="仿宋_GB2312"/>
          <w:kern w:val="0"/>
          <w:sz w:val="32"/>
          <w:szCs w:val="32"/>
          <w:lang w:val="en-US" w:eastAsia="zh-CN"/>
        </w:rPr>
        <w:t>用</w:t>
      </w:r>
      <w:r>
        <w:rPr>
          <w:rFonts w:hint="eastAsia" w:ascii="方正仿宋简体" w:hAnsi="仿宋_GB2312" w:eastAsia="方正仿宋简体" w:cs="仿宋_GB2312"/>
          <w:kern w:val="0"/>
          <w:sz w:val="32"/>
          <w:szCs w:val="32"/>
        </w:rPr>
        <w:t>车行为，车辆维修次数减少</w:t>
      </w:r>
      <w:r>
        <w:rPr>
          <w:rFonts w:hint="eastAsia" w:ascii="方正仿宋简体" w:hAnsi="方正仿宋简体" w:eastAsia="方正仿宋简体" w:cs="方正仿宋简体"/>
          <w:kern w:val="2"/>
          <w:sz w:val="32"/>
          <w:szCs w:val="32"/>
          <w:lang w:eastAsia="zh-CN"/>
        </w:rPr>
        <w:t>；</w:t>
      </w:r>
      <w:r>
        <w:rPr>
          <w:rFonts w:hint="eastAsia" w:ascii="方正仿宋简体" w:hAnsi="方正仿宋简体" w:eastAsia="方正仿宋简体" w:cs="方正仿宋简体"/>
          <w:kern w:val="2"/>
          <w:sz w:val="32"/>
          <w:szCs w:val="32"/>
        </w:rPr>
        <w:t>公务接待费</w:t>
      </w:r>
      <w:r>
        <w:rPr>
          <w:rFonts w:hint="eastAsia" w:ascii="方正仿宋简体" w:hAnsi="方正仿宋简体" w:eastAsia="方正仿宋简体" w:cs="方正仿宋简体"/>
          <w:kern w:val="2"/>
          <w:sz w:val="32"/>
          <w:szCs w:val="32"/>
          <w:lang w:eastAsia="zh-CN"/>
        </w:rPr>
        <w:t>2021年</w:t>
      </w:r>
      <w:r>
        <w:rPr>
          <w:rFonts w:hint="eastAsia" w:ascii="方正仿宋简体" w:hAnsi="方正仿宋简体" w:eastAsia="方正仿宋简体" w:cs="方正仿宋简体"/>
          <w:kern w:val="2"/>
          <w:sz w:val="32"/>
          <w:szCs w:val="32"/>
        </w:rPr>
        <w:t>决算数</w:t>
      </w:r>
      <w:r>
        <w:rPr>
          <w:rFonts w:hint="eastAsia" w:ascii="方正仿宋简体" w:hAnsi="方正仿宋简体" w:eastAsia="方正仿宋简体" w:cs="方正仿宋简体"/>
          <w:kern w:val="2"/>
          <w:sz w:val="32"/>
          <w:szCs w:val="32"/>
          <w:lang w:val="en-US" w:eastAsia="zh-CN"/>
        </w:rPr>
        <w:t>2.34</w:t>
      </w:r>
      <w:r>
        <w:rPr>
          <w:rFonts w:hint="eastAsia" w:ascii="方正仿宋简体" w:hAnsi="方正仿宋简体" w:eastAsia="方正仿宋简体" w:cs="方正仿宋简体"/>
          <w:kern w:val="2"/>
          <w:sz w:val="32"/>
          <w:szCs w:val="32"/>
        </w:rPr>
        <w:t>万元，</w:t>
      </w:r>
      <w:r>
        <w:rPr>
          <w:rFonts w:hint="eastAsia" w:ascii="方正仿宋简体" w:hAnsi="方正仿宋简体" w:eastAsia="方正仿宋简体" w:cs="方正仿宋简体"/>
          <w:kern w:val="2"/>
          <w:sz w:val="32"/>
          <w:szCs w:val="32"/>
          <w:lang w:val="en-US" w:eastAsia="zh-CN"/>
        </w:rPr>
        <w:t>与</w:t>
      </w:r>
      <w:r>
        <w:rPr>
          <w:rFonts w:hint="eastAsia" w:ascii="方正仿宋简体" w:hAnsi="方正仿宋简体" w:eastAsia="方正仿宋简体" w:cs="方正仿宋简体"/>
          <w:kern w:val="2"/>
          <w:sz w:val="32"/>
          <w:szCs w:val="32"/>
          <w:lang w:eastAsia="zh-CN"/>
        </w:rPr>
        <w:t>2021年</w:t>
      </w:r>
      <w:r>
        <w:rPr>
          <w:rFonts w:hint="eastAsia" w:ascii="方正仿宋简体" w:hAnsi="方正仿宋简体" w:eastAsia="方正仿宋简体" w:cs="方正仿宋简体"/>
          <w:kern w:val="2"/>
          <w:sz w:val="32"/>
          <w:szCs w:val="32"/>
        </w:rPr>
        <w:t>预算数</w:t>
      </w:r>
      <w:r>
        <w:rPr>
          <w:rFonts w:hint="eastAsia" w:ascii="方正仿宋简体" w:hAnsi="方正仿宋简体" w:eastAsia="方正仿宋简体" w:cs="方正仿宋简体"/>
          <w:kern w:val="2"/>
          <w:sz w:val="32"/>
          <w:szCs w:val="32"/>
          <w:lang w:val="en-US" w:eastAsia="zh-CN"/>
        </w:rPr>
        <w:t>2.34</w:t>
      </w:r>
      <w:r>
        <w:rPr>
          <w:rFonts w:hint="eastAsia" w:ascii="方正仿宋简体" w:hAnsi="方正仿宋简体" w:eastAsia="方正仿宋简体" w:cs="方正仿宋简体"/>
          <w:kern w:val="2"/>
          <w:sz w:val="32"/>
          <w:szCs w:val="32"/>
        </w:rPr>
        <w:t>万</w:t>
      </w:r>
      <w:r>
        <w:rPr>
          <w:rFonts w:hint="eastAsia" w:ascii="方正仿宋简体" w:hAnsi="方正仿宋简体" w:eastAsia="方正仿宋简体" w:cs="方正仿宋简体"/>
          <w:kern w:val="2"/>
          <w:sz w:val="32"/>
          <w:szCs w:val="32"/>
          <w:lang w:val="en-US" w:eastAsia="zh-CN"/>
        </w:rPr>
        <w:t>元无增减变化</w:t>
      </w:r>
      <w:r>
        <w:rPr>
          <w:rFonts w:hint="eastAsia" w:ascii="方正仿宋简体" w:hAnsi="方正仿宋简体" w:eastAsia="方正仿宋简体" w:cs="方正仿宋简体"/>
          <w:kern w:val="2"/>
          <w:sz w:val="32"/>
          <w:szCs w:val="32"/>
        </w:rPr>
        <w:t>。主要是由于仲达镇</w:t>
      </w:r>
      <w:r>
        <w:rPr>
          <w:rFonts w:hint="eastAsia" w:ascii="方正仿宋简体" w:hAnsi="方正仿宋简体" w:eastAsia="方正仿宋简体" w:cs="方正仿宋简体"/>
          <w:kern w:val="2"/>
          <w:sz w:val="32"/>
          <w:szCs w:val="32"/>
          <w:lang w:val="en-US" w:eastAsia="zh-CN"/>
        </w:rPr>
        <w:t>2021年</w:t>
      </w:r>
      <w:r>
        <w:rPr>
          <w:rFonts w:hint="eastAsia" w:ascii="方正仿宋简体" w:hAnsi="方正仿宋简体" w:eastAsia="方正仿宋简体" w:cs="方正仿宋简体"/>
          <w:kern w:val="2"/>
          <w:sz w:val="32"/>
          <w:szCs w:val="32"/>
        </w:rPr>
        <w:t>公务接待一般安排在食堂，</w:t>
      </w:r>
      <w:r>
        <w:rPr>
          <w:rFonts w:hint="eastAsia" w:ascii="方正仿宋简体" w:hAnsi="方正仿宋简体" w:eastAsia="方正仿宋简体" w:cs="方正仿宋简体"/>
          <w:kern w:val="2"/>
          <w:sz w:val="32"/>
          <w:szCs w:val="32"/>
          <w:lang w:val="en-US" w:eastAsia="zh-CN"/>
        </w:rPr>
        <w:t>当年公务接待较多</w:t>
      </w:r>
      <w:r>
        <w:rPr>
          <w:rFonts w:hint="eastAsia" w:ascii="方正仿宋简体" w:hAnsi="方正仿宋简体" w:eastAsia="方正仿宋简体" w:cs="方正仿宋简体"/>
          <w:kern w:val="2"/>
          <w:sz w:val="32"/>
          <w:szCs w:val="32"/>
        </w:rPr>
        <w:t>。全年国内公务接待批次</w:t>
      </w:r>
      <w:r>
        <w:rPr>
          <w:rFonts w:hint="eastAsia" w:ascii="方正仿宋简体" w:hAnsi="方正仿宋简体" w:eastAsia="方正仿宋简体" w:cs="方正仿宋简体"/>
          <w:kern w:val="2"/>
          <w:sz w:val="32"/>
          <w:szCs w:val="32"/>
          <w:lang w:val="en-US" w:eastAsia="zh-CN"/>
        </w:rPr>
        <w:t>26</w:t>
      </w:r>
      <w:r>
        <w:rPr>
          <w:rFonts w:hint="eastAsia" w:ascii="方正仿宋简体" w:hAnsi="方正仿宋简体" w:eastAsia="方正仿宋简体" w:cs="方正仿宋简体"/>
          <w:kern w:val="2"/>
          <w:sz w:val="32"/>
          <w:szCs w:val="32"/>
        </w:rPr>
        <w:t>批，国内公务接待人次</w:t>
      </w:r>
      <w:r>
        <w:rPr>
          <w:rFonts w:hint="eastAsia" w:ascii="方正仿宋简体" w:hAnsi="方正仿宋简体" w:eastAsia="方正仿宋简体" w:cs="方正仿宋简体"/>
          <w:kern w:val="2"/>
          <w:sz w:val="32"/>
          <w:szCs w:val="32"/>
          <w:lang w:val="en-US" w:eastAsia="zh-CN"/>
        </w:rPr>
        <w:t>158</w:t>
      </w:r>
      <w:r>
        <w:rPr>
          <w:rFonts w:hint="eastAsia" w:ascii="方正仿宋简体" w:hAnsi="方正仿宋简体" w:eastAsia="方正仿宋简体" w:cs="方正仿宋简体"/>
          <w:kern w:val="2"/>
          <w:sz w:val="32"/>
          <w:szCs w:val="32"/>
        </w:rPr>
        <w:t>人次。无因公出国（境）费和公务用车购置费。</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2021年</w:t>
      </w:r>
      <w:r>
        <w:rPr>
          <w:rFonts w:hint="eastAsia" w:ascii="方正仿宋简体" w:hAnsi="方正仿宋简体" w:eastAsia="方正仿宋简体" w:cs="方正仿宋简体"/>
          <w:sz w:val="32"/>
          <w:szCs w:val="32"/>
        </w:rPr>
        <w:t>，我镇实有车辆</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辆，其中，一般公务用车</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辆，</w:t>
      </w:r>
      <w:r>
        <w:rPr>
          <w:rFonts w:hint="eastAsia" w:ascii="方正仿宋简体" w:hAnsi="方正仿宋简体" w:eastAsia="方正仿宋简体" w:cs="方正仿宋简体"/>
          <w:sz w:val="32"/>
          <w:szCs w:val="32"/>
          <w:lang w:val="en-US" w:eastAsia="zh-CN"/>
        </w:rPr>
        <w:t>垃圾清运车1辆，救护车1辆，</w:t>
      </w:r>
      <w:r>
        <w:rPr>
          <w:rFonts w:hint="eastAsia" w:ascii="方正仿宋简体" w:hAnsi="方正仿宋简体" w:eastAsia="方正仿宋简体" w:cs="方正仿宋简体"/>
          <w:sz w:val="32"/>
          <w:szCs w:val="32"/>
        </w:rPr>
        <w:t>其他用车</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辆。相较往年，我镇三公经费有所减少，主要原因是我单位较好的贯彻落实中央八项规定、自治区九项要求等廉洁自律相关精神，按照厉行节约原则，严格落实公务车辆各项管理制度，进一步规范车辆使用及维修各环节工作，进一步严格执行公务接待审批程序，控制接待人数和批次，减少不必要的接待费等支出，切实缩减了“三公”经费支出。</w:t>
      </w:r>
    </w:p>
    <w:p>
      <w:pPr>
        <w:spacing w:beforeLines="50" w:line="570" w:lineRule="exact"/>
        <w:ind w:firstLine="640" w:firstLineChars="200"/>
        <w:jc w:val="left"/>
        <w:rPr>
          <w:rFonts w:ascii="黑体" w:hAnsi="宋体" w:eastAsia="黑体"/>
          <w:sz w:val="32"/>
          <w:szCs w:val="32"/>
        </w:rPr>
      </w:pPr>
      <w:r>
        <w:rPr>
          <w:rFonts w:hint="eastAsia" w:ascii="黑体" w:hAnsi="宋体" w:eastAsia="黑体"/>
          <w:sz w:val="32"/>
          <w:szCs w:val="32"/>
        </w:rPr>
        <w:t>六、</w:t>
      </w:r>
      <w:r>
        <w:rPr>
          <w:rFonts w:hint="eastAsia" w:ascii="黑体" w:hAnsi="宋体" w:eastAsia="黑体"/>
          <w:sz w:val="32"/>
          <w:szCs w:val="32"/>
          <w:lang w:eastAsia="zh-CN"/>
        </w:rPr>
        <w:t>2021年</w:t>
      </w:r>
      <w:r>
        <w:rPr>
          <w:rFonts w:hint="eastAsia" w:ascii="黑体" w:hAnsi="宋体" w:eastAsia="黑体"/>
          <w:sz w:val="32"/>
          <w:szCs w:val="32"/>
        </w:rPr>
        <w:t>度机关运行情况说明</w:t>
      </w:r>
    </w:p>
    <w:p>
      <w:pPr>
        <w:spacing w:line="570" w:lineRule="exact"/>
        <w:ind w:firstLine="640" w:firstLineChars="200"/>
        <w:rPr>
          <w:rFonts w:hint="eastAsia" w:ascii="方正仿宋简体" w:hAnsi="仿宋" w:eastAsia="方正仿宋简体" w:cs="仿宋"/>
          <w:sz w:val="32"/>
          <w:szCs w:val="32"/>
        </w:rPr>
      </w:pP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2021年</w:t>
      </w:r>
      <w:r>
        <w:rPr>
          <w:rFonts w:hint="eastAsia" w:ascii="方正仿宋简体" w:hAnsi="方正仿宋简体" w:eastAsia="方正仿宋简体" w:cs="方正仿宋简体"/>
          <w:sz w:val="32"/>
          <w:szCs w:val="32"/>
        </w:rPr>
        <w:t>本部门（含下属单位）</w:t>
      </w:r>
      <w:r>
        <w:rPr>
          <w:rFonts w:hint="eastAsia" w:ascii="方正仿宋简体" w:hAnsi="仿宋" w:eastAsia="方正仿宋简体" w:cs="仿宋"/>
          <w:sz w:val="32"/>
          <w:szCs w:val="32"/>
        </w:rPr>
        <w:t>一般公共预算财政拨款基本支出</w:t>
      </w:r>
      <w:r>
        <w:rPr>
          <w:rFonts w:hint="eastAsia" w:ascii="方正仿宋简体" w:hAnsi="仿宋" w:eastAsia="方正仿宋简体" w:cs="仿宋"/>
          <w:sz w:val="32"/>
          <w:szCs w:val="32"/>
          <w:lang w:val="en-US" w:eastAsia="zh-CN"/>
        </w:rPr>
        <w:t>240.26</w:t>
      </w:r>
      <w:r>
        <w:rPr>
          <w:rFonts w:hint="eastAsia" w:ascii="方正仿宋简体" w:hAnsi="仿宋" w:eastAsia="方正仿宋简体" w:cs="仿宋"/>
          <w:sz w:val="32"/>
          <w:szCs w:val="32"/>
        </w:rPr>
        <w:t>万元，</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（二）机关运行经费预算的内容</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行政经费由基本支出和一般行政支出两部分组成：</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支出，包括两部分：一部分是人员经费，具体包括基本工资、津贴补贴、奖金、机关事业单位基本养老保险缴费、职工基本医疗保险、公务员医疗补助、其他社会保障缴费、住房公积金、其他工资福利、其他对个人和家庭的补助支出；二是公用经费，具体包括办公费、水费、印刷费、电费、邮电费、取暖费、差旅费、会议费、培训费、公务接待费、公务用车运行维护费、维修（护）费、其他商品和服务支出。</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一般行政管理项目支出，包括招待费、会议费、购置费（包括设备、计算机等）、专用材料费、干部培训费、信息网络运行维护费等用于一般行政管理事务方面的项目支出。</w:t>
      </w:r>
    </w:p>
    <w:p>
      <w:pPr>
        <w:spacing w:beforeLines="50" w:line="570" w:lineRule="exact"/>
        <w:ind w:firstLine="640" w:firstLineChars="200"/>
        <w:jc w:val="left"/>
        <w:rPr>
          <w:rFonts w:ascii="黑体" w:hAnsi="宋体" w:eastAsia="黑体"/>
          <w:sz w:val="32"/>
          <w:szCs w:val="32"/>
        </w:rPr>
      </w:pPr>
      <w:r>
        <w:rPr>
          <w:rFonts w:hint="eastAsia" w:ascii="黑体" w:hAnsi="宋体" w:eastAsia="黑体"/>
          <w:sz w:val="32"/>
          <w:szCs w:val="32"/>
        </w:rPr>
        <w:t>七、政府采购情况说明</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朗县仲达镇</w:t>
      </w:r>
      <w:r>
        <w:rPr>
          <w:rFonts w:hint="eastAsia" w:ascii="方正仿宋简体" w:hAnsi="方正仿宋简体" w:eastAsia="方正仿宋简体" w:cs="方正仿宋简体"/>
          <w:sz w:val="32"/>
          <w:szCs w:val="32"/>
          <w:lang w:eastAsia="zh-CN"/>
        </w:rPr>
        <w:t>2021年</w:t>
      </w:r>
      <w:r>
        <w:rPr>
          <w:rFonts w:hint="eastAsia" w:ascii="方正仿宋简体" w:hAnsi="方正仿宋简体" w:eastAsia="方正仿宋简体" w:cs="方正仿宋简体"/>
          <w:sz w:val="32"/>
          <w:szCs w:val="32"/>
        </w:rPr>
        <w:t>无政府采购。</w:t>
      </w:r>
    </w:p>
    <w:p>
      <w:pPr>
        <w:spacing w:beforeLines="50" w:line="570" w:lineRule="exact"/>
        <w:ind w:firstLine="640" w:firstLineChars="200"/>
        <w:jc w:val="left"/>
        <w:rPr>
          <w:rFonts w:ascii="黑体" w:hAnsi="宋体" w:eastAsia="黑体"/>
          <w:sz w:val="32"/>
          <w:szCs w:val="32"/>
        </w:rPr>
      </w:pPr>
      <w:r>
        <w:rPr>
          <w:rFonts w:hint="eastAsia" w:ascii="黑体" w:hAnsi="宋体" w:eastAsia="黑体"/>
          <w:sz w:val="32"/>
          <w:szCs w:val="32"/>
        </w:rPr>
        <w:t>八、国有资产占有使用情况说明</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截至</w:t>
      </w:r>
      <w:r>
        <w:rPr>
          <w:rFonts w:hint="eastAsia" w:ascii="方正仿宋简体" w:hAnsi="方正仿宋简体" w:eastAsia="方正仿宋简体" w:cs="方正仿宋简体"/>
          <w:sz w:val="32"/>
          <w:szCs w:val="32"/>
          <w:lang w:eastAsia="zh-CN"/>
        </w:rPr>
        <w:t>2021年</w:t>
      </w:r>
      <w:r>
        <w:rPr>
          <w:rFonts w:hint="eastAsia" w:ascii="方正仿宋简体" w:hAnsi="方正仿宋简体" w:eastAsia="方正仿宋简体" w:cs="方正仿宋简体"/>
          <w:sz w:val="32"/>
          <w:szCs w:val="32"/>
        </w:rPr>
        <w:t>12月31日，朗县仲达镇共有车辆</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辆，其中，一般公务用车</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辆，其他用车</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辆，</w:t>
      </w:r>
      <w:r>
        <w:rPr>
          <w:rFonts w:hint="eastAsia" w:ascii="方正仿宋简体" w:hAnsi="方正仿宋简体" w:eastAsia="方正仿宋简体" w:cs="方正仿宋简体"/>
          <w:sz w:val="32"/>
          <w:szCs w:val="32"/>
          <w:lang w:val="en-US" w:eastAsia="zh-CN"/>
        </w:rPr>
        <w:t>垃圾清运车1辆，救护车1辆，</w:t>
      </w:r>
      <w:r>
        <w:rPr>
          <w:rFonts w:hint="eastAsia" w:ascii="方正仿宋简体" w:hAnsi="方正仿宋简体" w:eastAsia="方正仿宋简体" w:cs="方正仿宋简体"/>
          <w:sz w:val="32"/>
          <w:szCs w:val="32"/>
        </w:rPr>
        <w:t>无单位价值200万元以上大型设备（套）。</w:t>
      </w:r>
    </w:p>
    <w:p>
      <w:pPr>
        <w:spacing w:beforeLines="50" w:line="570" w:lineRule="exact"/>
        <w:ind w:firstLine="640" w:firstLineChars="200"/>
        <w:jc w:val="left"/>
        <w:rPr>
          <w:rFonts w:ascii="黑体" w:hAnsi="宋体" w:eastAsia="黑体"/>
          <w:sz w:val="32"/>
          <w:szCs w:val="32"/>
        </w:rPr>
      </w:pPr>
      <w:r>
        <w:rPr>
          <w:rFonts w:hint="eastAsia" w:ascii="黑体" w:hAnsi="宋体" w:eastAsia="黑体"/>
          <w:sz w:val="32"/>
          <w:szCs w:val="32"/>
        </w:rPr>
        <w:t>九、重点、重大项目信息及绩效评价情况</w:t>
      </w:r>
    </w:p>
    <w:p>
      <w:pPr>
        <w:spacing w:line="57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朗县仲达镇</w:t>
      </w:r>
      <w:r>
        <w:rPr>
          <w:rFonts w:hint="eastAsia" w:ascii="方正仿宋简体" w:hAnsi="方正仿宋简体" w:eastAsia="方正仿宋简体" w:cs="方正仿宋简体"/>
          <w:sz w:val="32"/>
          <w:szCs w:val="32"/>
          <w:lang w:eastAsia="zh-CN"/>
        </w:rPr>
        <w:t>2021年</w:t>
      </w:r>
      <w:r>
        <w:rPr>
          <w:rFonts w:hint="eastAsia" w:ascii="方正仿宋简体" w:hAnsi="方正仿宋简体" w:eastAsia="方正仿宋简体" w:cs="方正仿宋简体"/>
          <w:sz w:val="32"/>
          <w:szCs w:val="32"/>
          <w:lang w:val="en-US" w:eastAsia="zh-CN"/>
        </w:rPr>
        <w:t>党建经费49万元，</w:t>
      </w:r>
      <w:r>
        <w:rPr>
          <w:rFonts w:hint="eastAsia" w:ascii="方正仿宋简体" w:hAnsi="仿宋" w:eastAsia="方正仿宋简体" w:cs="仿宋"/>
          <w:sz w:val="32"/>
          <w:szCs w:val="32"/>
        </w:rPr>
        <w:t>保证乡村两级党建经费</w:t>
      </w:r>
      <w:r>
        <w:rPr>
          <w:rFonts w:hint="eastAsia" w:ascii="方正仿宋简体" w:hAnsi="仿宋" w:eastAsia="方正仿宋简体" w:cs="仿宋"/>
          <w:sz w:val="32"/>
          <w:szCs w:val="32"/>
          <w:lang w:val="en-US" w:eastAsia="zh-CN"/>
        </w:rPr>
        <w:t>充足</w:t>
      </w:r>
      <w:r>
        <w:rPr>
          <w:rFonts w:hint="eastAsia" w:ascii="方正仿宋简体" w:hAnsi="仿宋" w:eastAsia="方正仿宋简体" w:cs="仿宋"/>
          <w:sz w:val="32"/>
          <w:szCs w:val="32"/>
        </w:rPr>
        <w:t>，</w:t>
      </w:r>
      <w:r>
        <w:rPr>
          <w:rFonts w:hint="eastAsia" w:ascii="方正仿宋简体" w:hAnsi="仿宋" w:eastAsia="方正仿宋简体" w:cs="仿宋"/>
          <w:sz w:val="32"/>
          <w:szCs w:val="32"/>
          <w:lang w:val="en-US" w:eastAsia="zh-CN"/>
        </w:rPr>
        <w:t>实现</w:t>
      </w:r>
      <w:r>
        <w:rPr>
          <w:rFonts w:hint="eastAsia" w:ascii="方正仿宋简体" w:hAnsi="仿宋" w:eastAsia="方正仿宋简体" w:cs="仿宋"/>
          <w:sz w:val="32"/>
          <w:szCs w:val="32"/>
        </w:rPr>
        <w:t>党建活动、反腐倡廉、基层党建、党员档案等方面全覆盖率</w:t>
      </w:r>
      <w:r>
        <w:rPr>
          <w:rFonts w:hint="eastAsia" w:ascii="方正仿宋简体" w:hAnsi="仿宋" w:eastAsia="方正仿宋简体" w:cs="仿宋"/>
          <w:sz w:val="32"/>
          <w:szCs w:val="32"/>
          <w:lang w:val="en-US" w:eastAsia="zh-CN"/>
        </w:rPr>
        <w:t>超过92%</w:t>
      </w:r>
      <w:r>
        <w:rPr>
          <w:rFonts w:hint="eastAsia" w:ascii="方正仿宋简体" w:hAnsi="仿宋" w:eastAsia="方正仿宋简体" w:cs="仿宋"/>
          <w:sz w:val="32"/>
          <w:szCs w:val="32"/>
          <w:lang w:eastAsia="zh-CN"/>
        </w:rPr>
        <w:t>，</w:t>
      </w:r>
      <w:r>
        <w:rPr>
          <w:rFonts w:hint="eastAsia" w:ascii="方正仿宋简体" w:hAnsi="仿宋" w:eastAsia="方正仿宋简体" w:cs="仿宋"/>
          <w:sz w:val="32"/>
          <w:szCs w:val="32"/>
        </w:rPr>
        <w:t>新时代文明实践站（所）、村级文化室、阅览室等红色阵地持续发挥作用，各村利用阵地使用率</w:t>
      </w:r>
      <w:r>
        <w:rPr>
          <w:rFonts w:hint="eastAsia" w:ascii="方正仿宋简体" w:hAnsi="仿宋" w:eastAsia="方正仿宋简体" w:cs="仿宋"/>
          <w:sz w:val="32"/>
          <w:szCs w:val="32"/>
          <w:lang w:val="en-US" w:eastAsia="zh-CN"/>
        </w:rPr>
        <w:t>超过21%，群众</w:t>
      </w:r>
      <w:r>
        <w:rPr>
          <w:rFonts w:hint="eastAsia" w:ascii="方正仿宋简体" w:hAnsi="仿宋" w:eastAsia="方正仿宋简体" w:cs="仿宋"/>
          <w:sz w:val="32"/>
          <w:szCs w:val="32"/>
        </w:rPr>
        <w:t>满意度</w:t>
      </w:r>
      <w:r>
        <w:rPr>
          <w:rFonts w:hint="eastAsia" w:ascii="方正仿宋简体" w:hAnsi="仿宋" w:eastAsia="方正仿宋简体" w:cs="仿宋"/>
          <w:sz w:val="32"/>
          <w:szCs w:val="32"/>
          <w:lang w:val="en-US" w:eastAsia="zh-CN"/>
        </w:rPr>
        <w:t>超过94%，</w:t>
      </w:r>
      <w:r>
        <w:rPr>
          <w:rFonts w:hint="eastAsia" w:ascii="方正仿宋简体" w:hAnsi="仿宋" w:eastAsia="方正仿宋简体" w:cs="仿宋"/>
          <w:sz w:val="32"/>
          <w:szCs w:val="32"/>
        </w:rPr>
        <w:t>为</w:t>
      </w:r>
      <w:r>
        <w:rPr>
          <w:rFonts w:hint="eastAsia" w:ascii="方正仿宋简体" w:hAnsi="仿宋" w:eastAsia="方正仿宋简体" w:cs="仿宋"/>
          <w:sz w:val="32"/>
          <w:szCs w:val="32"/>
          <w:lang w:val="en-US" w:eastAsia="zh-CN"/>
        </w:rPr>
        <w:t>仲达镇</w:t>
      </w:r>
      <w:r>
        <w:rPr>
          <w:rFonts w:hint="eastAsia" w:ascii="方正仿宋简体" w:hAnsi="仿宋" w:eastAsia="方正仿宋简体" w:cs="仿宋"/>
          <w:sz w:val="32"/>
          <w:szCs w:val="32"/>
        </w:rPr>
        <w:t>各项工作奠定扎实的经济基础</w:t>
      </w:r>
      <w:r>
        <w:rPr>
          <w:rFonts w:hint="eastAsia" w:ascii="方正仿宋简体" w:hAnsi="仿宋" w:eastAsia="方正仿宋简体" w:cs="仿宋"/>
          <w:sz w:val="32"/>
          <w:szCs w:val="32"/>
          <w:lang w:eastAsia="zh-CN"/>
        </w:rPr>
        <w:t>，</w:t>
      </w:r>
    </w:p>
    <w:p>
      <w:pPr>
        <w:spacing w:line="57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仲达镇2021年虫草返还经费28.35万元，</w:t>
      </w:r>
      <w:r>
        <w:rPr>
          <w:rFonts w:hint="eastAsia" w:ascii="方正仿宋简体" w:hAnsi="仿宋" w:eastAsia="方正仿宋简体" w:cs="仿宋"/>
          <w:sz w:val="32"/>
          <w:szCs w:val="32"/>
          <w:lang w:eastAsia="zh-CN"/>
        </w:rPr>
        <w:t>带动农行牧区增收致富、保护生态环境促进植被恢复，</w:t>
      </w:r>
      <w:r>
        <w:rPr>
          <w:rFonts w:hint="eastAsia" w:ascii="方正仿宋简体" w:hAnsi="仿宋" w:eastAsia="方正仿宋简体" w:cs="仿宋"/>
          <w:sz w:val="32"/>
          <w:szCs w:val="32"/>
          <w:lang w:val="en-US" w:eastAsia="zh-CN"/>
        </w:rPr>
        <w:t>实现</w:t>
      </w:r>
      <w:r>
        <w:rPr>
          <w:rFonts w:hint="eastAsia" w:ascii="方正仿宋简体" w:hAnsi="仿宋" w:eastAsia="方正仿宋简体" w:cs="仿宋"/>
          <w:sz w:val="32"/>
          <w:szCs w:val="32"/>
          <w:lang w:eastAsia="zh-CN"/>
        </w:rPr>
        <w:t>虫草采集政策宣讲耗材成本比往年降低</w:t>
      </w:r>
      <w:r>
        <w:rPr>
          <w:rFonts w:hint="eastAsia" w:ascii="方正仿宋简体" w:hAnsi="仿宋" w:eastAsia="方正仿宋简体" w:cs="仿宋"/>
          <w:sz w:val="32"/>
          <w:szCs w:val="32"/>
          <w:lang w:val="en-US" w:eastAsia="zh-CN"/>
        </w:rPr>
        <w:t>10%，</w:t>
      </w:r>
      <w:r>
        <w:rPr>
          <w:rFonts w:hint="eastAsia" w:ascii="方正仿宋简体" w:hAnsi="仿宋" w:eastAsia="方正仿宋简体" w:cs="仿宋"/>
          <w:sz w:val="32"/>
          <w:szCs w:val="32"/>
          <w:lang w:eastAsia="zh-CN"/>
        </w:rPr>
        <w:t>生态状况转好率</w:t>
      </w:r>
      <w:r>
        <w:rPr>
          <w:rFonts w:hint="eastAsia" w:ascii="方正仿宋简体" w:hAnsi="仿宋" w:eastAsia="方正仿宋简体" w:cs="仿宋"/>
          <w:sz w:val="32"/>
          <w:szCs w:val="32"/>
          <w:lang w:val="en-US" w:eastAsia="zh-CN"/>
        </w:rPr>
        <w:t>提高5%，8个行政村</w:t>
      </w:r>
      <w:r>
        <w:rPr>
          <w:rFonts w:hint="eastAsia" w:ascii="方正仿宋简体" w:hAnsi="仿宋" w:eastAsia="方正仿宋简体" w:cs="仿宋"/>
          <w:sz w:val="32"/>
          <w:szCs w:val="32"/>
          <w:lang w:eastAsia="zh-CN"/>
        </w:rPr>
        <w:t>农牧民收入</w:t>
      </w:r>
      <w:r>
        <w:rPr>
          <w:rFonts w:hint="eastAsia" w:ascii="方正仿宋简体" w:hAnsi="仿宋" w:eastAsia="方正仿宋简体" w:cs="仿宋"/>
          <w:sz w:val="32"/>
          <w:szCs w:val="32"/>
          <w:lang w:val="en-US" w:eastAsia="zh-CN"/>
        </w:rPr>
        <w:t>增长覆盖人群超380人</w:t>
      </w:r>
      <w:r>
        <w:rPr>
          <w:rFonts w:hint="eastAsia" w:ascii="方正仿宋简体" w:hAnsi="仿宋" w:eastAsia="方正仿宋简体" w:cs="仿宋"/>
          <w:sz w:val="32"/>
          <w:szCs w:val="32"/>
          <w:lang w:eastAsia="zh-CN"/>
        </w:rPr>
        <w:t>，</w:t>
      </w:r>
      <w:r>
        <w:rPr>
          <w:rFonts w:hint="eastAsia" w:ascii="方正仿宋简体" w:hAnsi="仿宋" w:eastAsia="方正仿宋简体" w:cs="仿宋"/>
          <w:sz w:val="32"/>
          <w:szCs w:val="32"/>
          <w:lang w:val="en-US" w:eastAsia="zh-CN"/>
        </w:rPr>
        <w:t>群众满意度达100%。</w:t>
      </w:r>
    </w:p>
    <w:p>
      <w:pPr>
        <w:spacing w:afterLines="100" w:line="580" w:lineRule="exact"/>
        <w:jc w:val="center"/>
        <w:rPr>
          <w:rFonts w:hint="eastAsia" w:ascii="黑体" w:hAnsi="黑体" w:eastAsia="黑体" w:cs="黑体"/>
          <w:sz w:val="48"/>
          <w:szCs w:val="48"/>
        </w:rPr>
      </w:pPr>
    </w:p>
    <w:p>
      <w:pPr>
        <w:spacing w:afterLines="100" w:line="580" w:lineRule="exact"/>
        <w:jc w:val="center"/>
        <w:rPr>
          <w:rFonts w:hint="eastAsia" w:ascii="黑体" w:hAnsi="黑体" w:eastAsia="黑体" w:cs="黑体"/>
          <w:sz w:val="48"/>
          <w:szCs w:val="48"/>
        </w:rPr>
      </w:pPr>
    </w:p>
    <w:p>
      <w:pPr>
        <w:spacing w:afterLines="100" w:line="580" w:lineRule="exact"/>
        <w:jc w:val="center"/>
        <w:rPr>
          <w:rFonts w:hint="eastAsia" w:ascii="黑体" w:hAnsi="黑体" w:eastAsia="黑体" w:cs="黑体"/>
          <w:sz w:val="48"/>
          <w:szCs w:val="48"/>
        </w:rPr>
      </w:pPr>
    </w:p>
    <w:p>
      <w:pPr>
        <w:spacing w:afterLines="100" w:line="580" w:lineRule="exact"/>
        <w:jc w:val="center"/>
        <w:rPr>
          <w:rFonts w:hint="eastAsia" w:ascii="黑体" w:hAnsi="黑体" w:eastAsia="黑体" w:cs="黑体"/>
          <w:sz w:val="48"/>
          <w:szCs w:val="48"/>
        </w:rPr>
      </w:pPr>
    </w:p>
    <w:p>
      <w:pPr>
        <w:spacing w:afterLines="100" w:line="580" w:lineRule="exact"/>
        <w:jc w:val="center"/>
        <w:rPr>
          <w:rFonts w:hint="eastAsia" w:ascii="黑体" w:hAnsi="黑体" w:eastAsia="黑体" w:cs="黑体"/>
          <w:sz w:val="48"/>
          <w:szCs w:val="48"/>
        </w:rPr>
      </w:pPr>
    </w:p>
    <w:p>
      <w:pPr>
        <w:spacing w:afterLines="100" w:line="580" w:lineRule="exact"/>
        <w:jc w:val="center"/>
        <w:rPr>
          <w:rFonts w:hint="eastAsia" w:ascii="黑体" w:hAnsi="黑体" w:eastAsia="黑体" w:cs="黑体"/>
          <w:sz w:val="48"/>
          <w:szCs w:val="48"/>
        </w:rPr>
      </w:pPr>
    </w:p>
    <w:p>
      <w:pPr>
        <w:spacing w:afterLines="100" w:line="580" w:lineRule="exact"/>
        <w:jc w:val="center"/>
        <w:rPr>
          <w:rFonts w:hint="eastAsia" w:ascii="黑体" w:hAnsi="黑体" w:eastAsia="黑体" w:cs="黑体"/>
          <w:sz w:val="48"/>
          <w:szCs w:val="48"/>
        </w:rPr>
      </w:pPr>
    </w:p>
    <w:p>
      <w:pPr>
        <w:spacing w:afterLines="100" w:line="580" w:lineRule="exact"/>
        <w:jc w:val="center"/>
        <w:rPr>
          <w:rFonts w:hint="eastAsia" w:ascii="黑体" w:hAnsi="黑体" w:eastAsia="黑体" w:cs="黑体"/>
          <w:sz w:val="48"/>
          <w:szCs w:val="48"/>
        </w:rPr>
      </w:pPr>
    </w:p>
    <w:p>
      <w:pPr>
        <w:spacing w:afterLines="100" w:line="580" w:lineRule="exact"/>
        <w:jc w:val="center"/>
        <w:rPr>
          <w:rFonts w:hint="eastAsia" w:ascii="黑体" w:hAnsi="黑体" w:eastAsia="黑体" w:cs="黑体"/>
          <w:sz w:val="48"/>
          <w:szCs w:val="48"/>
        </w:rPr>
      </w:pPr>
    </w:p>
    <w:p>
      <w:pPr>
        <w:spacing w:afterLines="100" w:line="580" w:lineRule="exact"/>
        <w:jc w:val="center"/>
        <w:rPr>
          <w:rFonts w:hint="eastAsia" w:ascii="黑体" w:hAnsi="黑体" w:eastAsia="黑体" w:cs="黑体"/>
          <w:sz w:val="48"/>
          <w:szCs w:val="48"/>
        </w:rPr>
      </w:pPr>
      <w:bookmarkStart w:id="6" w:name="_GoBack"/>
      <w:bookmarkEnd w:id="6"/>
      <w:r>
        <w:rPr>
          <w:rFonts w:hint="eastAsia" w:ascii="黑体" w:hAnsi="黑体" w:eastAsia="黑体" w:cs="黑体"/>
          <w:sz w:val="48"/>
          <w:szCs w:val="48"/>
        </w:rPr>
        <w:t>第四部分</w:t>
      </w:r>
      <w:bookmarkStart w:id="5" w:name="OLE_LINK6"/>
      <w:r>
        <w:rPr>
          <w:rFonts w:hint="eastAsia" w:ascii="黑体" w:hAnsi="黑体" w:eastAsia="黑体" w:cs="黑体"/>
          <w:sz w:val="48"/>
          <w:szCs w:val="48"/>
        </w:rPr>
        <w:t xml:space="preserve">  名词解释</w:t>
      </w:r>
      <w:bookmarkEnd w:id="5"/>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br w:type="page"/>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一、财政拨款收入：指财政部门用一般预算收入安排的预算单位资金。</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二、财政专户资金：指行政事业单位按照省物价部门和财政部门批准的收费许可证收取的缴入财政专户的行政事业性收费。</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四、事业单位经营收入：指事业单位在专业业务活动及辅助活动之外开展非独立核算经营活动取得的收入。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五、其他收入：指除“财政拨款收入”、“财政专户资金”、“事业收入”、“事业单位经营收入”以外的各项收入。包括利息收入、捐赠收入等。</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六、基本支出：反映为保障机构正常运转、完成日常工作任务而发生的人员支出和公用支出。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七、项目支出：反映行政单位为完成特定的工作任务或事业发展目标，在基本的预算支出以外，财政预算专款安排的支出。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八、支出功能分类：按照政府的各项职能活动将支出进行分类；支出经济分类：按照政府各项支出的具体用途将支出进行分类。</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九、一般公共服务支出（类）：反映政府提供一般公共服务的支出。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十、一般公共服务支出（类）财政事务（款）：反映财政事务方面的支出。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（一）一般公共服务支出（类）财政事务（款）行政运行（项）：反映行政单位（包括实行公务员管理的事业单位）的基本支出。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（二）一般公共服务支出（类）财政事务（款）一般行政管理事务（项）：反映行政单位（包括实行公务员管理的事业单位）未单独设置项级科目的其他项目支出。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十一、社会保障和就业支出（类）：反映政府在社会保障与就业方面的支出。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十二、社会保障和就业支出（类）行政事业单位离退休（款）：反映用于行政事业单位离退休方面的支出。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（一）社会保障和就业支出（类）行政事业单位离退休（款）未归口管理的行政单位离退休（项）：反映未实行归口管理的行政单位（包括实行公务员管理的事业单位）开支的离退休经费。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十三、医疗卫生与计划生育支出（类）：反映政府医疗卫生与计划生育管理方面的支出。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十四、医疗卫生与计划生育支出（类）医疗保障（款）：反映用于医疗保障方面的支出。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医疗卫生与计划生育支出（类）医疗保障（款）行政单位医疗（项）：反映财政部门集中安排的行政单位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医疗卫生与计划生育支出（类）医疗保障（款）事业单位医疗（项）：反映财政部门集中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（三）医疗卫生与计划生育支出（类）医疗保障（款）公务员医疗补助（项）：反映财政部门集中安排的公务员医疗补助经费。</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十五、农林水支出（类）：反映政府农林水事务支出。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十六、农林水支出（类）农业综合开发（款）：反映用于农业综合开发方面的支出。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（一）农林水支出（类）农业综合开发（款）机构运行（项）：反映农业综合开发部门的基本支出。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（二）农林水支出（类）农业综合开发（款）其他农业综合开发支出（项）：反映农业综合开发部门的其他支出。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十七、住房保障支出（类）：集中反映政府用于住房方面的支出。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十八、住房保障支出（类）住房改革支出（款）：反映行政事业单位用财政拨款资金和其他资金等安排的住房改革支出。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十九、一般公共预算“三公”经费：是指用财政拨款安排的因公出国（境）费、公务用车购置及运行维护费和公务接待费。</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（一）因公出国（境）费：反映公务出国（境）的住宿费、旅费、伙食补助费、杂费、培训费等支出。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（二）公务接待费：反映按规定开支的各类公务接待（含外宾接待）支出。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（三）公务用车购置及运行维护费：反映公务用车购置费及租用费、燃料费、维修费、过路过桥费、保险费等支出。</w:t>
      </w: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 important">
    <w:altName w:val="宋体"/>
    <w:panose1 w:val="00000000000000000000"/>
    <w:charset w:val="00"/>
    <w:family w:val="auto"/>
    <w:pitch w:val="default"/>
    <w:sig w:usb0="00000000" w:usb1="00000000" w:usb2="00000000" w:usb3="00000000" w:csb0="00000000" w:csb1="00000000"/>
  </w:font>
  <w:font w:name="方正楷体简体">
    <w:altName w:val="宋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sz w:val="24"/>
        <w:szCs w:val="24"/>
      </w:rPr>
    </w:pPr>
    <w:r>
      <w:rPr>
        <w:rStyle w:val="10"/>
        <w:sz w:val="24"/>
        <w:szCs w:val="24"/>
      </w:rPr>
      <w:fldChar w:fldCharType="begin"/>
    </w:r>
    <w:r>
      <w:rPr>
        <w:rStyle w:val="10"/>
        <w:sz w:val="24"/>
        <w:szCs w:val="24"/>
      </w:rPr>
      <w:instrText xml:space="preserve">PAGE  </w:instrText>
    </w:r>
    <w:r>
      <w:rPr>
        <w:rStyle w:val="10"/>
        <w:sz w:val="24"/>
        <w:szCs w:val="24"/>
      </w:rPr>
      <w:fldChar w:fldCharType="separate"/>
    </w:r>
    <w:r>
      <w:rPr>
        <w:rStyle w:val="10"/>
        <w:sz w:val="24"/>
        <w:szCs w:val="24"/>
      </w:rPr>
      <w:t>24</w:t>
    </w:r>
    <w:r>
      <w:rPr>
        <w:rStyle w:val="10"/>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MWQxZmY2MjAyYjdhYjJiOGIyNzUwZDMyZDNmNjkifQ=="/>
  </w:docVars>
  <w:rsids>
    <w:rsidRoot w:val="00172A27"/>
    <w:rsid w:val="00003A1C"/>
    <w:rsid w:val="000438EF"/>
    <w:rsid w:val="0005557E"/>
    <w:rsid w:val="0006517B"/>
    <w:rsid w:val="00082ECF"/>
    <w:rsid w:val="00093563"/>
    <w:rsid w:val="00097F01"/>
    <w:rsid w:val="000C516A"/>
    <w:rsid w:val="000D2F0C"/>
    <w:rsid w:val="00102128"/>
    <w:rsid w:val="00113ABD"/>
    <w:rsid w:val="00116F89"/>
    <w:rsid w:val="001206BB"/>
    <w:rsid w:val="001537F2"/>
    <w:rsid w:val="00165F70"/>
    <w:rsid w:val="001760EF"/>
    <w:rsid w:val="00180FF9"/>
    <w:rsid w:val="00186AA4"/>
    <w:rsid w:val="001A7D54"/>
    <w:rsid w:val="001C29B8"/>
    <w:rsid w:val="001E3A85"/>
    <w:rsid w:val="002038CD"/>
    <w:rsid w:val="0020778F"/>
    <w:rsid w:val="0022266C"/>
    <w:rsid w:val="002305B0"/>
    <w:rsid w:val="00247161"/>
    <w:rsid w:val="00256F41"/>
    <w:rsid w:val="0026431C"/>
    <w:rsid w:val="002B5D64"/>
    <w:rsid w:val="002C2099"/>
    <w:rsid w:val="002E4C75"/>
    <w:rsid w:val="002E552E"/>
    <w:rsid w:val="002F252A"/>
    <w:rsid w:val="003035F9"/>
    <w:rsid w:val="00313F6C"/>
    <w:rsid w:val="00314DC4"/>
    <w:rsid w:val="0031584E"/>
    <w:rsid w:val="00385B0F"/>
    <w:rsid w:val="00387C27"/>
    <w:rsid w:val="003D0AFA"/>
    <w:rsid w:val="003D669A"/>
    <w:rsid w:val="00412CF6"/>
    <w:rsid w:val="00435607"/>
    <w:rsid w:val="0044391E"/>
    <w:rsid w:val="00474A44"/>
    <w:rsid w:val="00474A8B"/>
    <w:rsid w:val="00483164"/>
    <w:rsid w:val="00483CDA"/>
    <w:rsid w:val="004A5D2D"/>
    <w:rsid w:val="004B2691"/>
    <w:rsid w:val="004B4983"/>
    <w:rsid w:val="004D5210"/>
    <w:rsid w:val="004E0C50"/>
    <w:rsid w:val="004F5D3D"/>
    <w:rsid w:val="004F63FF"/>
    <w:rsid w:val="0050543A"/>
    <w:rsid w:val="00510BE7"/>
    <w:rsid w:val="00521A81"/>
    <w:rsid w:val="005321B3"/>
    <w:rsid w:val="00536C56"/>
    <w:rsid w:val="00543549"/>
    <w:rsid w:val="005706D0"/>
    <w:rsid w:val="0059331B"/>
    <w:rsid w:val="005A5C09"/>
    <w:rsid w:val="005D0C3C"/>
    <w:rsid w:val="005D5999"/>
    <w:rsid w:val="005D6F61"/>
    <w:rsid w:val="005F615C"/>
    <w:rsid w:val="00620197"/>
    <w:rsid w:val="006519CB"/>
    <w:rsid w:val="00663EC3"/>
    <w:rsid w:val="006715C9"/>
    <w:rsid w:val="00672559"/>
    <w:rsid w:val="006817BD"/>
    <w:rsid w:val="0069280B"/>
    <w:rsid w:val="006A40CF"/>
    <w:rsid w:val="006B4680"/>
    <w:rsid w:val="006B64DC"/>
    <w:rsid w:val="006C4B5D"/>
    <w:rsid w:val="006D4887"/>
    <w:rsid w:val="006E37B7"/>
    <w:rsid w:val="00700ECB"/>
    <w:rsid w:val="00715D37"/>
    <w:rsid w:val="00722BB0"/>
    <w:rsid w:val="007264A0"/>
    <w:rsid w:val="00750375"/>
    <w:rsid w:val="00771954"/>
    <w:rsid w:val="007B2A03"/>
    <w:rsid w:val="007E524B"/>
    <w:rsid w:val="007F4C93"/>
    <w:rsid w:val="00810BDF"/>
    <w:rsid w:val="00817247"/>
    <w:rsid w:val="00820354"/>
    <w:rsid w:val="00822211"/>
    <w:rsid w:val="008251B9"/>
    <w:rsid w:val="00840987"/>
    <w:rsid w:val="008453D5"/>
    <w:rsid w:val="008526A3"/>
    <w:rsid w:val="00861E14"/>
    <w:rsid w:val="0087058F"/>
    <w:rsid w:val="00875EB8"/>
    <w:rsid w:val="00880C14"/>
    <w:rsid w:val="00881BD8"/>
    <w:rsid w:val="00903FD1"/>
    <w:rsid w:val="009125C4"/>
    <w:rsid w:val="009242D7"/>
    <w:rsid w:val="00931BEC"/>
    <w:rsid w:val="00936E27"/>
    <w:rsid w:val="009A4DCC"/>
    <w:rsid w:val="009B0E3F"/>
    <w:rsid w:val="009C0BAA"/>
    <w:rsid w:val="009D0013"/>
    <w:rsid w:val="009D289E"/>
    <w:rsid w:val="009D5326"/>
    <w:rsid w:val="009F34FE"/>
    <w:rsid w:val="009F71E1"/>
    <w:rsid w:val="00A02E7D"/>
    <w:rsid w:val="00A035F5"/>
    <w:rsid w:val="00A133C5"/>
    <w:rsid w:val="00A152A9"/>
    <w:rsid w:val="00A35088"/>
    <w:rsid w:val="00A6423A"/>
    <w:rsid w:val="00A6506F"/>
    <w:rsid w:val="00A774A8"/>
    <w:rsid w:val="00A9051A"/>
    <w:rsid w:val="00AB5D03"/>
    <w:rsid w:val="00AC04E9"/>
    <w:rsid w:val="00AC5132"/>
    <w:rsid w:val="00AC5BAB"/>
    <w:rsid w:val="00AC7F41"/>
    <w:rsid w:val="00AD4A9F"/>
    <w:rsid w:val="00AE7E31"/>
    <w:rsid w:val="00B1257F"/>
    <w:rsid w:val="00B149BE"/>
    <w:rsid w:val="00B32688"/>
    <w:rsid w:val="00B46B3A"/>
    <w:rsid w:val="00B541B6"/>
    <w:rsid w:val="00B55647"/>
    <w:rsid w:val="00B805D7"/>
    <w:rsid w:val="00B979C4"/>
    <w:rsid w:val="00BA6F93"/>
    <w:rsid w:val="00BB042D"/>
    <w:rsid w:val="00BB256D"/>
    <w:rsid w:val="00BC43E6"/>
    <w:rsid w:val="00BF54B9"/>
    <w:rsid w:val="00C100E6"/>
    <w:rsid w:val="00C20787"/>
    <w:rsid w:val="00C241B0"/>
    <w:rsid w:val="00C25C19"/>
    <w:rsid w:val="00C31134"/>
    <w:rsid w:val="00C5103E"/>
    <w:rsid w:val="00C77583"/>
    <w:rsid w:val="00C80085"/>
    <w:rsid w:val="00C90AF8"/>
    <w:rsid w:val="00CD65AB"/>
    <w:rsid w:val="00D031EB"/>
    <w:rsid w:val="00D036C5"/>
    <w:rsid w:val="00D2514D"/>
    <w:rsid w:val="00D26943"/>
    <w:rsid w:val="00D3078C"/>
    <w:rsid w:val="00D34ECC"/>
    <w:rsid w:val="00D401C0"/>
    <w:rsid w:val="00D65CA2"/>
    <w:rsid w:val="00D71779"/>
    <w:rsid w:val="00D73322"/>
    <w:rsid w:val="00DA6E2E"/>
    <w:rsid w:val="00DB4D7D"/>
    <w:rsid w:val="00DB6398"/>
    <w:rsid w:val="00DD7FC1"/>
    <w:rsid w:val="00DE06F6"/>
    <w:rsid w:val="00E03882"/>
    <w:rsid w:val="00E072F7"/>
    <w:rsid w:val="00E22796"/>
    <w:rsid w:val="00E2661A"/>
    <w:rsid w:val="00E47654"/>
    <w:rsid w:val="00E53927"/>
    <w:rsid w:val="00E6382E"/>
    <w:rsid w:val="00E72CE5"/>
    <w:rsid w:val="00E77197"/>
    <w:rsid w:val="00E77C64"/>
    <w:rsid w:val="00E86B32"/>
    <w:rsid w:val="00EB1C7B"/>
    <w:rsid w:val="00ED2463"/>
    <w:rsid w:val="00EE4C94"/>
    <w:rsid w:val="00EF05E3"/>
    <w:rsid w:val="00EF72C0"/>
    <w:rsid w:val="00F27611"/>
    <w:rsid w:val="00F33B76"/>
    <w:rsid w:val="00F37952"/>
    <w:rsid w:val="00F42CF0"/>
    <w:rsid w:val="00F42E8B"/>
    <w:rsid w:val="00F53BFA"/>
    <w:rsid w:val="00FA1DE6"/>
    <w:rsid w:val="00FD2F88"/>
    <w:rsid w:val="00FE0457"/>
    <w:rsid w:val="00FF0FDC"/>
    <w:rsid w:val="00FF3DBE"/>
    <w:rsid w:val="00FF4B26"/>
    <w:rsid w:val="01275343"/>
    <w:rsid w:val="03C66D74"/>
    <w:rsid w:val="0729050F"/>
    <w:rsid w:val="08167EB9"/>
    <w:rsid w:val="08DB57EA"/>
    <w:rsid w:val="0CC07414"/>
    <w:rsid w:val="0F5A42DD"/>
    <w:rsid w:val="10D42816"/>
    <w:rsid w:val="112C4A55"/>
    <w:rsid w:val="13EA2353"/>
    <w:rsid w:val="18620732"/>
    <w:rsid w:val="1BAF0545"/>
    <w:rsid w:val="1BD6061B"/>
    <w:rsid w:val="1C4E39C8"/>
    <w:rsid w:val="1E430E84"/>
    <w:rsid w:val="1E680D3A"/>
    <w:rsid w:val="1ECF48DE"/>
    <w:rsid w:val="1F5256BE"/>
    <w:rsid w:val="1F626B81"/>
    <w:rsid w:val="1FD23E83"/>
    <w:rsid w:val="20165580"/>
    <w:rsid w:val="206260DF"/>
    <w:rsid w:val="22445FC5"/>
    <w:rsid w:val="226118D9"/>
    <w:rsid w:val="23476C61"/>
    <w:rsid w:val="241C3211"/>
    <w:rsid w:val="24B2070E"/>
    <w:rsid w:val="257523B1"/>
    <w:rsid w:val="29915259"/>
    <w:rsid w:val="29BC02E2"/>
    <w:rsid w:val="2A3B4AEF"/>
    <w:rsid w:val="2DCC14F5"/>
    <w:rsid w:val="32437466"/>
    <w:rsid w:val="337B4EF0"/>
    <w:rsid w:val="356674DA"/>
    <w:rsid w:val="364D32B8"/>
    <w:rsid w:val="373A5A78"/>
    <w:rsid w:val="397C1599"/>
    <w:rsid w:val="39DC7152"/>
    <w:rsid w:val="39F00F9E"/>
    <w:rsid w:val="3B820DE6"/>
    <w:rsid w:val="3C572FF9"/>
    <w:rsid w:val="3DC87235"/>
    <w:rsid w:val="41CC0B63"/>
    <w:rsid w:val="455433A8"/>
    <w:rsid w:val="48F67594"/>
    <w:rsid w:val="490D7F19"/>
    <w:rsid w:val="4A622179"/>
    <w:rsid w:val="4A6335AF"/>
    <w:rsid w:val="4AE1740B"/>
    <w:rsid w:val="4DFA46D6"/>
    <w:rsid w:val="4FF736F9"/>
    <w:rsid w:val="55F75E6A"/>
    <w:rsid w:val="592129AE"/>
    <w:rsid w:val="5AE036DC"/>
    <w:rsid w:val="5CA70CD2"/>
    <w:rsid w:val="5CD74791"/>
    <w:rsid w:val="5ECC3A82"/>
    <w:rsid w:val="603E151A"/>
    <w:rsid w:val="60E46F75"/>
    <w:rsid w:val="6374158B"/>
    <w:rsid w:val="692A08A6"/>
    <w:rsid w:val="694940ED"/>
    <w:rsid w:val="6A363F6E"/>
    <w:rsid w:val="6B7E5E0A"/>
    <w:rsid w:val="722D3D75"/>
    <w:rsid w:val="72977405"/>
    <w:rsid w:val="73410F67"/>
    <w:rsid w:val="757545AD"/>
    <w:rsid w:val="79221A75"/>
    <w:rsid w:val="7CF80FCA"/>
    <w:rsid w:val="7D7F6D3A"/>
    <w:rsid w:val="7E01789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style>
  <w:style w:type="paragraph" w:styleId="3">
    <w:name w:val="Balloon Text"/>
    <w:basedOn w:val="1"/>
    <w:link w:val="16"/>
    <w:semiHidden/>
    <w:qFormat/>
    <w:uiPriority w:val="99"/>
    <w:rPr>
      <w:sz w:val="18"/>
      <w:szCs w:val="18"/>
    </w:r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locked/>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5"/>
    <w:semiHidden/>
    <w:qFormat/>
    <w:uiPriority w:val="99"/>
    <w:rPr>
      <w:b/>
      <w:bCs/>
    </w:rPr>
  </w:style>
  <w:style w:type="character" w:styleId="10">
    <w:name w:val="page number"/>
    <w:basedOn w:val="9"/>
    <w:qFormat/>
    <w:uiPriority w:val="99"/>
    <w:rPr>
      <w:rFonts w:cs="Times New Roman"/>
    </w:rPr>
  </w:style>
  <w:style w:type="character" w:styleId="11">
    <w:name w:val="FollowedHyperlink"/>
    <w:basedOn w:val="9"/>
    <w:semiHidden/>
    <w:unhideWhenUsed/>
    <w:qFormat/>
    <w:locked/>
    <w:uiPriority w:val="99"/>
    <w:rPr>
      <w:color w:val="333333"/>
      <w:u w:val="none"/>
    </w:rPr>
  </w:style>
  <w:style w:type="character" w:styleId="12">
    <w:name w:val="Hyperlink"/>
    <w:basedOn w:val="9"/>
    <w:qFormat/>
    <w:locked/>
    <w:uiPriority w:val="99"/>
    <w:rPr>
      <w:rFonts w:cs="Times New Roman"/>
      <w:color w:val="0000FF"/>
      <w:u w:val="single"/>
    </w:rPr>
  </w:style>
  <w:style w:type="character" w:styleId="13">
    <w:name w:val="annotation reference"/>
    <w:basedOn w:val="9"/>
    <w:semiHidden/>
    <w:qFormat/>
    <w:uiPriority w:val="99"/>
    <w:rPr>
      <w:rFonts w:cs="Times New Roman"/>
      <w:sz w:val="21"/>
      <w:szCs w:val="21"/>
    </w:rPr>
  </w:style>
  <w:style w:type="character" w:customStyle="1" w:styleId="14">
    <w:name w:val="批注文字 Char"/>
    <w:basedOn w:val="9"/>
    <w:link w:val="2"/>
    <w:semiHidden/>
    <w:qFormat/>
    <w:locked/>
    <w:uiPriority w:val="99"/>
    <w:rPr>
      <w:rFonts w:cs="Times New Roman"/>
      <w:sz w:val="21"/>
      <w:szCs w:val="21"/>
    </w:rPr>
  </w:style>
  <w:style w:type="character" w:customStyle="1" w:styleId="15">
    <w:name w:val="批注主题 Char"/>
    <w:basedOn w:val="14"/>
    <w:link w:val="7"/>
    <w:semiHidden/>
    <w:qFormat/>
    <w:locked/>
    <w:uiPriority w:val="99"/>
    <w:rPr>
      <w:b/>
      <w:bCs/>
    </w:rPr>
  </w:style>
  <w:style w:type="character" w:customStyle="1" w:styleId="16">
    <w:name w:val="批注框文本 Char"/>
    <w:basedOn w:val="9"/>
    <w:link w:val="3"/>
    <w:semiHidden/>
    <w:qFormat/>
    <w:locked/>
    <w:uiPriority w:val="99"/>
    <w:rPr>
      <w:rFonts w:cs="Times New Roman"/>
      <w:sz w:val="2"/>
      <w:szCs w:val="2"/>
    </w:rPr>
  </w:style>
  <w:style w:type="character" w:customStyle="1" w:styleId="17">
    <w:name w:val="页脚 Char"/>
    <w:basedOn w:val="9"/>
    <w:link w:val="4"/>
    <w:semiHidden/>
    <w:qFormat/>
    <w:locked/>
    <w:uiPriority w:val="99"/>
    <w:rPr>
      <w:rFonts w:cs="Times New Roman"/>
      <w:sz w:val="18"/>
      <w:szCs w:val="18"/>
    </w:rPr>
  </w:style>
  <w:style w:type="character" w:customStyle="1" w:styleId="18">
    <w:name w:val="页眉 Char"/>
    <w:basedOn w:val="9"/>
    <w:link w:val="5"/>
    <w:qFormat/>
    <w:locked/>
    <w:uiPriority w:val="99"/>
    <w:rPr>
      <w:rFonts w:cs="Times New Roman"/>
      <w:sz w:val="18"/>
      <w:szCs w:val="18"/>
    </w:rPr>
  </w:style>
  <w:style w:type="paragraph" w:customStyle="1" w:styleId="19">
    <w:name w:val="List Paragraph1"/>
    <w:basedOn w:val="1"/>
    <w:qFormat/>
    <w:uiPriority w:val="99"/>
    <w:pPr>
      <w:ind w:firstLine="420" w:firstLineChars="200"/>
    </w:pPr>
  </w:style>
  <w:style w:type="paragraph" w:customStyle="1" w:styleId="20">
    <w:name w:val="Char"/>
    <w:basedOn w:val="1"/>
    <w:qFormat/>
    <w:uiPriority w:val="99"/>
    <w:pPr>
      <w:spacing w:line="360" w:lineRule="auto"/>
      <w:ind w:firstLine="200" w:firstLineChars="200"/>
    </w:pPr>
    <w:rPr>
      <w:rFonts w:ascii="宋体" w:hAnsi="宋体" w:cs="宋体"/>
      <w:color w:val="000000"/>
      <w:kern w:val="0"/>
    </w:rPr>
  </w:style>
  <w:style w:type="character" w:customStyle="1" w:styleId="21">
    <w:name w:val="gwds_nopic"/>
    <w:basedOn w:val="9"/>
    <w:qFormat/>
    <w:uiPriority w:val="0"/>
  </w:style>
  <w:style w:type="character" w:customStyle="1" w:styleId="22">
    <w:name w:val="gwds_nopic1"/>
    <w:basedOn w:val="9"/>
    <w:qFormat/>
    <w:uiPriority w:val="0"/>
    <w:rPr>
      <w:rFonts w:ascii="宋体 ! important" w:hAnsi="宋体 ! important" w:eastAsia="宋体 ! important" w:cs="宋体 ! important"/>
      <w:color w:val="454545"/>
      <w:sz w:val="10"/>
      <w:szCs w:val="10"/>
    </w:rPr>
  </w:style>
  <w:style w:type="character" w:customStyle="1" w:styleId="23">
    <w:name w:val="gwds_nopic2"/>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6688</Words>
  <Characters>7139</Characters>
  <Lines>63</Lines>
  <Paragraphs>17</Paragraphs>
  <TotalTime>16</TotalTime>
  <ScaleCrop>false</ScaleCrop>
  <LinksUpToDate>false</LinksUpToDate>
  <CharactersWithSpaces>7171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2016-04-28T02:03:00Z</dcterms:created>
  <dc:creator>微软用户</dc:creator>
  <cp:lastModifiedBy>Administrator</cp:lastModifiedBy>
  <cp:lastPrinted>2022-09-30T03:28:00Z</cp:lastPrinted>
  <dcterms:modified xsi:type="dcterms:W3CDTF">2022-10-12T02:26:25Z</dcterms:modified>
  <dc:title>2013年度西藏自治区教育厅</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93F07A4B4DEE459C99FED0BE25DF9566</vt:lpwstr>
  </property>
</Properties>
</file>